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2DC5" w:rsidRDefault="00ED5D9F" w:rsidP="00232DC5">
      <w:pPr>
        <w:pStyle w:val="20"/>
        <w:shd w:val="clear" w:color="auto" w:fill="auto"/>
        <w:spacing w:line="240" w:lineRule="auto"/>
        <w:ind w:firstLine="567"/>
        <w:jc w:val="center"/>
        <w:rPr>
          <w:rFonts w:ascii="PT Astra Serif" w:hAnsi="PT Astra Serif"/>
        </w:rPr>
      </w:pPr>
      <w:r w:rsidRPr="00232DC5">
        <w:rPr>
          <w:rFonts w:ascii="PT Astra Serif" w:hAnsi="PT Astra Serif"/>
        </w:rPr>
        <w:t xml:space="preserve">Основные положения </w:t>
      </w:r>
      <w:r w:rsidR="008768FB">
        <w:rPr>
          <w:rFonts w:ascii="PT Astra Serif" w:hAnsi="PT Astra Serif"/>
        </w:rPr>
        <w:t>У</w:t>
      </w:r>
      <w:r w:rsidRPr="00232DC5">
        <w:rPr>
          <w:rFonts w:ascii="PT Astra Serif" w:hAnsi="PT Astra Serif"/>
        </w:rPr>
        <w:t xml:space="preserve">четной политики </w:t>
      </w:r>
    </w:p>
    <w:p w:rsidR="00497034" w:rsidRDefault="00232DC5" w:rsidP="00232DC5">
      <w:pPr>
        <w:pStyle w:val="20"/>
        <w:shd w:val="clear" w:color="auto" w:fill="auto"/>
        <w:spacing w:line="240" w:lineRule="auto"/>
        <w:ind w:firstLine="567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Департамента ЗАГС Томской области </w:t>
      </w:r>
      <w:r w:rsidR="00ED5D9F" w:rsidRPr="00232DC5">
        <w:rPr>
          <w:rFonts w:ascii="PT Astra Serif" w:hAnsi="PT Astra Serif"/>
        </w:rPr>
        <w:t>для публичного раскрытия на официальном сайте в информационно-телекоммуникационной сети «Интернет» в соответствии с приказом Министерства финансов Российской Федерации от 30 декабря 2017 г. № 274н «Об утверждении федерального стандарта бухгалтерского учета для организаций государственного сектора «Учетная политика, оценочные значения и ошибки»</w:t>
      </w:r>
    </w:p>
    <w:p w:rsidR="00232DC5" w:rsidRPr="00232DC5" w:rsidRDefault="00232DC5" w:rsidP="00232DC5">
      <w:pPr>
        <w:pStyle w:val="20"/>
        <w:shd w:val="clear" w:color="auto" w:fill="auto"/>
        <w:spacing w:line="240" w:lineRule="auto"/>
        <w:ind w:firstLine="567"/>
        <w:jc w:val="center"/>
        <w:rPr>
          <w:rFonts w:ascii="PT Astra Serif" w:hAnsi="PT Astra Serif"/>
        </w:rPr>
      </w:pPr>
    </w:p>
    <w:p w:rsidR="00497034" w:rsidRDefault="00ED5D9F" w:rsidP="00F9192D">
      <w:pPr>
        <w:pStyle w:val="1"/>
        <w:shd w:val="clear" w:color="auto" w:fill="auto"/>
        <w:spacing w:line="240" w:lineRule="auto"/>
        <w:ind w:firstLine="709"/>
        <w:rPr>
          <w:rFonts w:ascii="PT Astra Serif" w:hAnsi="PT Astra Serif"/>
        </w:rPr>
      </w:pPr>
      <w:r w:rsidRPr="00232DC5">
        <w:rPr>
          <w:rFonts w:ascii="PT Astra Serif" w:hAnsi="PT Astra Serif"/>
        </w:rPr>
        <w:t xml:space="preserve">Организация ведения бюджетного учета и формирование бюджетной отчетности </w:t>
      </w:r>
      <w:r w:rsidR="00232DC5">
        <w:rPr>
          <w:rFonts w:ascii="PT Astra Serif" w:hAnsi="PT Astra Serif"/>
        </w:rPr>
        <w:t>Департамента ЗАГС Томской области</w:t>
      </w:r>
      <w:r w:rsidR="00330D50">
        <w:rPr>
          <w:rFonts w:ascii="PT Astra Serif" w:hAnsi="PT Astra Serif"/>
        </w:rPr>
        <w:t xml:space="preserve"> (далее – Департамент) </w:t>
      </w:r>
      <w:r w:rsidRPr="00232DC5">
        <w:rPr>
          <w:rFonts w:ascii="PT Astra Serif" w:hAnsi="PT Astra Serif"/>
        </w:rPr>
        <w:t>регламентируются требованиями Федерального закона от 6 декабря 2011 г. № 402-ФЗ «О бухгалтерском учете» (далее - Закон № 402-ФЗ) с учетом положений бюджетного законодательства Российской Федерации и следующими приказами Министерства финансов Российской Федерации:</w:t>
      </w:r>
    </w:p>
    <w:p w:rsidR="00497034" w:rsidRPr="00232DC5" w:rsidRDefault="00ED5D9F" w:rsidP="00C336B1">
      <w:pPr>
        <w:pStyle w:val="1"/>
        <w:numPr>
          <w:ilvl w:val="0"/>
          <w:numId w:val="1"/>
        </w:numPr>
        <w:shd w:val="clear" w:color="auto" w:fill="auto"/>
        <w:tabs>
          <w:tab w:val="left" w:pos="1073"/>
        </w:tabs>
        <w:spacing w:line="240" w:lineRule="auto"/>
        <w:ind w:firstLine="851"/>
        <w:rPr>
          <w:rFonts w:ascii="PT Astra Serif" w:hAnsi="PT Astra Serif"/>
        </w:rPr>
      </w:pPr>
      <w:r w:rsidRPr="00232DC5">
        <w:rPr>
          <w:rFonts w:ascii="PT Astra Serif" w:hAnsi="PT Astra Serif"/>
        </w:rPr>
        <w:t xml:space="preserve">от </w:t>
      </w:r>
      <w:r w:rsidR="00C336B1">
        <w:rPr>
          <w:rFonts w:ascii="PT Astra Serif" w:hAnsi="PT Astra Serif"/>
        </w:rPr>
        <w:t>30</w:t>
      </w:r>
      <w:r w:rsidRPr="00232DC5">
        <w:rPr>
          <w:rFonts w:ascii="PT Astra Serif" w:hAnsi="PT Astra Serif"/>
        </w:rPr>
        <w:t xml:space="preserve"> </w:t>
      </w:r>
      <w:r w:rsidR="00C336B1">
        <w:rPr>
          <w:rFonts w:ascii="PT Astra Serif" w:hAnsi="PT Astra Serif"/>
        </w:rPr>
        <w:t>августа</w:t>
      </w:r>
      <w:r w:rsidRPr="00232DC5">
        <w:rPr>
          <w:rFonts w:ascii="PT Astra Serif" w:hAnsi="PT Astra Serif"/>
        </w:rPr>
        <w:t xml:space="preserve"> 20</w:t>
      </w:r>
      <w:r w:rsidR="00C336B1">
        <w:rPr>
          <w:rFonts w:ascii="PT Astra Serif" w:hAnsi="PT Astra Serif"/>
        </w:rPr>
        <w:t>24</w:t>
      </w:r>
      <w:r w:rsidRPr="00232DC5">
        <w:rPr>
          <w:rFonts w:ascii="PT Astra Serif" w:hAnsi="PT Astra Serif"/>
        </w:rPr>
        <w:t xml:space="preserve"> г. № 1</w:t>
      </w:r>
      <w:r w:rsidR="00C336B1">
        <w:rPr>
          <w:rFonts w:ascii="PT Astra Serif" w:hAnsi="PT Astra Serif"/>
        </w:rPr>
        <w:t>21</w:t>
      </w:r>
      <w:r w:rsidRPr="00232DC5">
        <w:rPr>
          <w:rFonts w:ascii="PT Astra Serif" w:hAnsi="PT Astra Serif"/>
        </w:rPr>
        <w:t>н «</w:t>
      </w:r>
      <w:r w:rsidR="00C336B1" w:rsidRPr="00C336B1">
        <w:rPr>
          <w:rFonts w:ascii="PT Astra Serif" w:hAnsi="PT Astra Serif"/>
        </w:rPr>
        <w:t xml:space="preserve">Об утверждении федерального стандарта бухгалтерского </w:t>
      </w:r>
      <w:r w:rsidR="00C336B1">
        <w:rPr>
          <w:rFonts w:ascii="PT Astra Serif" w:hAnsi="PT Astra Serif"/>
        </w:rPr>
        <w:t>учета государственных финансов «</w:t>
      </w:r>
      <w:r w:rsidR="00C336B1" w:rsidRPr="00C336B1">
        <w:rPr>
          <w:rFonts w:ascii="PT Astra Serif" w:hAnsi="PT Astra Serif"/>
        </w:rPr>
        <w:t>Единый план счетов бухгалтерского учета государственных финансов</w:t>
      </w:r>
      <w:r w:rsidR="00C336B1">
        <w:rPr>
          <w:rFonts w:ascii="PT Astra Serif" w:hAnsi="PT Astra Serif"/>
        </w:rPr>
        <w:t>»</w:t>
      </w:r>
      <w:r w:rsidRPr="00232DC5">
        <w:rPr>
          <w:rFonts w:ascii="PT Astra Serif" w:hAnsi="PT Astra Serif"/>
        </w:rPr>
        <w:t>;</w:t>
      </w:r>
    </w:p>
    <w:p w:rsidR="00497034" w:rsidRPr="00232DC5" w:rsidRDefault="00ED5D9F" w:rsidP="00C336B1">
      <w:pPr>
        <w:pStyle w:val="1"/>
        <w:numPr>
          <w:ilvl w:val="0"/>
          <w:numId w:val="1"/>
        </w:numPr>
        <w:shd w:val="clear" w:color="auto" w:fill="auto"/>
        <w:tabs>
          <w:tab w:val="left" w:pos="1030"/>
        </w:tabs>
        <w:spacing w:line="240" w:lineRule="auto"/>
        <w:ind w:firstLine="851"/>
        <w:rPr>
          <w:rFonts w:ascii="PT Astra Serif" w:hAnsi="PT Astra Serif"/>
        </w:rPr>
      </w:pPr>
      <w:r w:rsidRPr="00232DC5">
        <w:rPr>
          <w:rFonts w:ascii="PT Astra Serif" w:hAnsi="PT Astra Serif"/>
        </w:rPr>
        <w:t xml:space="preserve">от </w:t>
      </w:r>
      <w:r w:rsidR="00C336B1">
        <w:rPr>
          <w:rFonts w:ascii="PT Astra Serif" w:hAnsi="PT Astra Serif"/>
        </w:rPr>
        <w:t>20</w:t>
      </w:r>
      <w:r w:rsidRPr="00232DC5">
        <w:rPr>
          <w:rFonts w:ascii="PT Astra Serif" w:hAnsi="PT Astra Serif"/>
        </w:rPr>
        <w:t xml:space="preserve"> </w:t>
      </w:r>
      <w:r w:rsidR="00C336B1">
        <w:rPr>
          <w:rFonts w:ascii="PT Astra Serif" w:hAnsi="PT Astra Serif"/>
        </w:rPr>
        <w:t>сентября</w:t>
      </w:r>
      <w:r w:rsidRPr="00232DC5">
        <w:rPr>
          <w:rFonts w:ascii="PT Astra Serif" w:hAnsi="PT Astra Serif"/>
        </w:rPr>
        <w:t xml:space="preserve"> 20</w:t>
      </w:r>
      <w:r w:rsidR="00C336B1">
        <w:rPr>
          <w:rFonts w:ascii="PT Astra Serif" w:hAnsi="PT Astra Serif"/>
        </w:rPr>
        <w:t>24</w:t>
      </w:r>
      <w:r w:rsidRPr="00232DC5">
        <w:rPr>
          <w:rFonts w:ascii="PT Astra Serif" w:hAnsi="PT Astra Serif"/>
        </w:rPr>
        <w:t xml:space="preserve"> г. № </w:t>
      </w:r>
      <w:r w:rsidR="00C336B1">
        <w:rPr>
          <w:rFonts w:ascii="PT Astra Serif" w:hAnsi="PT Astra Serif"/>
        </w:rPr>
        <w:t>132</w:t>
      </w:r>
      <w:r w:rsidRPr="00232DC5">
        <w:rPr>
          <w:rFonts w:ascii="PT Astra Serif" w:hAnsi="PT Astra Serif"/>
        </w:rPr>
        <w:t>н «</w:t>
      </w:r>
      <w:r w:rsidR="00C336B1" w:rsidRPr="00C336B1">
        <w:rPr>
          <w:rFonts w:ascii="PT Astra Serif" w:hAnsi="PT Astra Serif"/>
        </w:rPr>
        <w:t xml:space="preserve">Об утверждении федерального стандарта бухгалтерского учета государственных финансов </w:t>
      </w:r>
      <w:r w:rsidR="00C336B1">
        <w:rPr>
          <w:rFonts w:ascii="PT Astra Serif" w:hAnsi="PT Astra Serif"/>
        </w:rPr>
        <w:t>«</w:t>
      </w:r>
      <w:r w:rsidR="00C336B1" w:rsidRPr="00C336B1">
        <w:rPr>
          <w:rFonts w:ascii="PT Astra Serif" w:hAnsi="PT Astra Serif"/>
        </w:rPr>
        <w:t>План счетов бюджетного учета</w:t>
      </w:r>
      <w:r w:rsidR="00C336B1">
        <w:rPr>
          <w:rFonts w:ascii="PT Astra Serif" w:hAnsi="PT Astra Serif"/>
        </w:rPr>
        <w:t>»</w:t>
      </w:r>
      <w:r w:rsidRPr="00232DC5">
        <w:rPr>
          <w:rFonts w:ascii="PT Astra Serif" w:hAnsi="PT Astra Serif"/>
        </w:rPr>
        <w:t>;</w:t>
      </w:r>
    </w:p>
    <w:p w:rsidR="00497034" w:rsidRPr="00232DC5" w:rsidRDefault="00ED5D9F" w:rsidP="001A2659">
      <w:pPr>
        <w:pStyle w:val="1"/>
        <w:numPr>
          <w:ilvl w:val="0"/>
          <w:numId w:val="1"/>
        </w:numPr>
        <w:shd w:val="clear" w:color="auto" w:fill="auto"/>
        <w:tabs>
          <w:tab w:val="left" w:pos="1064"/>
        </w:tabs>
        <w:spacing w:line="240" w:lineRule="auto"/>
        <w:ind w:firstLine="851"/>
        <w:rPr>
          <w:rFonts w:ascii="PT Astra Serif" w:hAnsi="PT Astra Serif"/>
        </w:rPr>
      </w:pPr>
      <w:r w:rsidRPr="00232DC5">
        <w:rPr>
          <w:rFonts w:ascii="PT Astra Serif" w:hAnsi="PT Astra Serif"/>
        </w:rPr>
        <w:t>от 31 декабря 2016 г. № 256н «Об утверждении федерального стандарта бухгалтерского учета для организаций государственного сектора «Концептуальные основы бухгалтерского учета и отчетности организаций государственного сектора» (далее СГС «Концептуальные основы») и иными федеральными стандартами бухгалтерского учета для организаций государственного сектора;</w:t>
      </w:r>
    </w:p>
    <w:p w:rsidR="00497034" w:rsidRDefault="00ED5D9F" w:rsidP="001A2659">
      <w:pPr>
        <w:pStyle w:val="1"/>
        <w:numPr>
          <w:ilvl w:val="0"/>
          <w:numId w:val="1"/>
        </w:numPr>
        <w:shd w:val="clear" w:color="auto" w:fill="auto"/>
        <w:tabs>
          <w:tab w:val="left" w:pos="1150"/>
        </w:tabs>
        <w:spacing w:line="240" w:lineRule="auto"/>
        <w:ind w:firstLine="851"/>
        <w:rPr>
          <w:rFonts w:ascii="PT Astra Serif" w:hAnsi="PT Astra Serif"/>
        </w:rPr>
      </w:pPr>
      <w:r w:rsidRPr="00232DC5">
        <w:rPr>
          <w:rFonts w:ascii="PT Astra Serif" w:hAnsi="PT Astra Serif"/>
        </w:rPr>
        <w:t xml:space="preserve">от 30 марта </w:t>
      </w:r>
      <w:r w:rsidR="00F9192D">
        <w:rPr>
          <w:rFonts w:ascii="PT Astra Serif" w:hAnsi="PT Astra Serif"/>
        </w:rPr>
        <w:t xml:space="preserve">2015 </w:t>
      </w:r>
      <w:r w:rsidRPr="00232DC5">
        <w:rPr>
          <w:rFonts w:ascii="PT Astra Serif" w:hAnsi="PT Astra Serif"/>
        </w:rPr>
        <w:t>г. № 52н «Об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применению» (далее - приказ Минфина России № 52н);</w:t>
      </w:r>
    </w:p>
    <w:p w:rsidR="00F9192D" w:rsidRPr="00F9192D" w:rsidRDefault="00F9192D" w:rsidP="00F9192D">
      <w:pPr>
        <w:pStyle w:val="1"/>
        <w:numPr>
          <w:ilvl w:val="0"/>
          <w:numId w:val="1"/>
        </w:numPr>
        <w:shd w:val="clear" w:color="auto" w:fill="auto"/>
        <w:tabs>
          <w:tab w:val="left" w:pos="1150"/>
        </w:tabs>
        <w:spacing w:line="240" w:lineRule="auto"/>
        <w:ind w:firstLine="851"/>
        <w:rPr>
          <w:rFonts w:ascii="PT Astra Serif" w:hAnsi="PT Astra Serif"/>
        </w:rPr>
      </w:pPr>
      <w:r w:rsidRPr="00F9192D">
        <w:rPr>
          <w:rFonts w:ascii="PT Astra Serif" w:hAnsi="PT Astra Serif"/>
        </w:rPr>
        <w:t xml:space="preserve">от 15 апреля 2021 г. № 61н </w:t>
      </w:r>
      <w:r>
        <w:rPr>
          <w:rFonts w:ascii="PT Astra Serif" w:hAnsi="PT Astra Serif"/>
        </w:rPr>
        <w:t>«</w:t>
      </w:r>
      <w:r w:rsidRPr="00F9192D">
        <w:rPr>
          <w:rFonts w:ascii="PT Astra Serif" w:hAnsi="PT Astra Serif"/>
        </w:rPr>
        <w:t xml:space="preserve">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</w:t>
      </w:r>
      <w:r>
        <w:rPr>
          <w:rFonts w:ascii="PT Astra Serif" w:hAnsi="PT Astra Serif"/>
        </w:rPr>
        <w:t>по их формированию и применению» (далее – приказ Минфина России № 61н);</w:t>
      </w:r>
    </w:p>
    <w:p w:rsidR="00497034" w:rsidRPr="00232DC5" w:rsidRDefault="00ED5D9F" w:rsidP="001A2659">
      <w:pPr>
        <w:pStyle w:val="1"/>
        <w:numPr>
          <w:ilvl w:val="0"/>
          <w:numId w:val="1"/>
        </w:numPr>
        <w:shd w:val="clear" w:color="auto" w:fill="auto"/>
        <w:tabs>
          <w:tab w:val="left" w:pos="1114"/>
        </w:tabs>
        <w:spacing w:line="240" w:lineRule="auto"/>
        <w:ind w:firstLine="851"/>
        <w:rPr>
          <w:rFonts w:ascii="PT Astra Serif" w:hAnsi="PT Astra Serif"/>
        </w:rPr>
      </w:pPr>
      <w:r w:rsidRPr="00232DC5">
        <w:rPr>
          <w:rFonts w:ascii="PT Astra Serif" w:hAnsi="PT Astra Serif"/>
        </w:rPr>
        <w:t>от 29 ноября 2017 г. № 209н «Об утверждении порядка применения классификации операций сектора государственного управления»;</w:t>
      </w:r>
    </w:p>
    <w:p w:rsidR="00497034" w:rsidRPr="00232DC5" w:rsidRDefault="00ED5D9F" w:rsidP="001A2659">
      <w:pPr>
        <w:pStyle w:val="1"/>
        <w:numPr>
          <w:ilvl w:val="0"/>
          <w:numId w:val="1"/>
        </w:numPr>
        <w:shd w:val="clear" w:color="auto" w:fill="auto"/>
        <w:tabs>
          <w:tab w:val="left" w:pos="1078"/>
        </w:tabs>
        <w:spacing w:line="240" w:lineRule="auto"/>
        <w:ind w:firstLine="851"/>
        <w:rPr>
          <w:rFonts w:ascii="PT Astra Serif" w:hAnsi="PT Astra Serif"/>
        </w:rPr>
      </w:pPr>
      <w:r w:rsidRPr="00232DC5">
        <w:rPr>
          <w:rFonts w:ascii="PT Astra Serif" w:hAnsi="PT Astra Serif"/>
        </w:rPr>
        <w:t>от 28 декабря 2010 г. № 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</w:t>
      </w:r>
      <w:r w:rsidR="004D0F45">
        <w:rPr>
          <w:rFonts w:ascii="PT Astra Serif" w:hAnsi="PT Astra Serif"/>
        </w:rPr>
        <w:t>.</w:t>
      </w:r>
    </w:p>
    <w:p w:rsidR="00816131" w:rsidRDefault="00816131" w:rsidP="00F9192D">
      <w:pPr>
        <w:pStyle w:val="1"/>
        <w:shd w:val="clear" w:color="auto" w:fill="auto"/>
        <w:tabs>
          <w:tab w:val="left" w:pos="1152"/>
        </w:tabs>
        <w:spacing w:line="240" w:lineRule="auto"/>
        <w:ind w:firstLine="709"/>
        <w:rPr>
          <w:rFonts w:ascii="PT Astra Serif" w:hAnsi="PT Astra Serif"/>
        </w:rPr>
      </w:pPr>
      <w:r w:rsidRPr="00816131">
        <w:rPr>
          <w:rFonts w:ascii="PT Astra Serif" w:hAnsi="PT Astra Serif"/>
        </w:rPr>
        <w:t>Организация ведения бюджетного учета и формирование бюджетной отчетности Департамента</w:t>
      </w:r>
      <w:r w:rsidR="00330D50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регламентируются следующими </w:t>
      </w:r>
      <w:r w:rsidR="00330D50">
        <w:rPr>
          <w:rFonts w:ascii="PT Astra Serif" w:hAnsi="PT Astra Serif"/>
        </w:rPr>
        <w:t>распоряжениями</w:t>
      </w:r>
      <w:r>
        <w:rPr>
          <w:rFonts w:ascii="PT Astra Serif" w:hAnsi="PT Astra Serif"/>
        </w:rPr>
        <w:t>:</w:t>
      </w:r>
    </w:p>
    <w:p w:rsidR="00EE0CDC" w:rsidRDefault="00EE0CDC" w:rsidP="004D0F45">
      <w:pPr>
        <w:pStyle w:val="1"/>
        <w:tabs>
          <w:tab w:val="left" w:pos="1152"/>
        </w:tabs>
        <w:spacing w:line="240" w:lineRule="auto"/>
        <w:ind w:firstLine="851"/>
        <w:contextualSpacing/>
        <w:rPr>
          <w:rFonts w:ascii="PT Astra Serif" w:hAnsi="PT Astra Serif"/>
        </w:rPr>
      </w:pPr>
      <w:r>
        <w:rPr>
          <w:rFonts w:ascii="PT Astra Serif" w:hAnsi="PT Astra Serif"/>
        </w:rPr>
        <w:t xml:space="preserve">- от </w:t>
      </w:r>
      <w:r w:rsidR="00291A1C">
        <w:rPr>
          <w:rFonts w:ascii="PT Astra Serif" w:hAnsi="PT Astra Serif"/>
        </w:rPr>
        <w:t>26 ноября</w:t>
      </w:r>
      <w:r w:rsidR="0048748F">
        <w:rPr>
          <w:rFonts w:ascii="PT Astra Serif" w:hAnsi="PT Astra Serif"/>
        </w:rPr>
        <w:t xml:space="preserve"> 20</w:t>
      </w:r>
      <w:r w:rsidR="00F9192D">
        <w:rPr>
          <w:rFonts w:ascii="PT Astra Serif" w:hAnsi="PT Astra Serif"/>
        </w:rPr>
        <w:t>24</w:t>
      </w:r>
      <w:r w:rsidR="0048748F">
        <w:rPr>
          <w:rFonts w:ascii="PT Astra Serif" w:hAnsi="PT Astra Serif"/>
        </w:rPr>
        <w:t xml:space="preserve"> г. № </w:t>
      </w:r>
      <w:r w:rsidR="00291A1C">
        <w:rPr>
          <w:rFonts w:ascii="PT Astra Serif" w:hAnsi="PT Astra Serif"/>
        </w:rPr>
        <w:t>8</w:t>
      </w:r>
      <w:r w:rsidR="0048748F">
        <w:rPr>
          <w:rFonts w:ascii="PT Astra Serif" w:hAnsi="PT Astra Serif"/>
        </w:rPr>
        <w:t xml:space="preserve"> «</w:t>
      </w:r>
      <w:r w:rsidR="0048748F" w:rsidRPr="0048748F">
        <w:rPr>
          <w:rFonts w:ascii="PT Astra Serif" w:hAnsi="PT Astra Serif"/>
        </w:rPr>
        <w:t xml:space="preserve">Об утверждении </w:t>
      </w:r>
      <w:r w:rsidR="00291A1C">
        <w:rPr>
          <w:rFonts w:ascii="PT Astra Serif" w:hAnsi="PT Astra Serif"/>
        </w:rPr>
        <w:t>п</w:t>
      </w:r>
      <w:r w:rsidR="0048748F" w:rsidRPr="0048748F">
        <w:rPr>
          <w:rFonts w:ascii="PT Astra Serif" w:hAnsi="PT Astra Serif"/>
        </w:rPr>
        <w:t>орядка принятия решений о признании</w:t>
      </w:r>
      <w:r w:rsidR="0048748F">
        <w:rPr>
          <w:rFonts w:ascii="PT Astra Serif" w:hAnsi="PT Astra Serif"/>
        </w:rPr>
        <w:t xml:space="preserve"> </w:t>
      </w:r>
      <w:r w:rsidR="0048748F" w:rsidRPr="0048748F">
        <w:rPr>
          <w:rFonts w:ascii="PT Astra Serif" w:hAnsi="PT Astra Serif"/>
        </w:rPr>
        <w:t>безнадежной к взысканию задолженности по платежам</w:t>
      </w:r>
      <w:r w:rsidR="0048748F">
        <w:rPr>
          <w:rFonts w:ascii="PT Astra Serif" w:hAnsi="PT Astra Serif"/>
        </w:rPr>
        <w:t xml:space="preserve"> </w:t>
      </w:r>
      <w:r w:rsidR="0048748F" w:rsidRPr="0048748F">
        <w:rPr>
          <w:rFonts w:ascii="PT Astra Serif" w:hAnsi="PT Astra Serif"/>
        </w:rPr>
        <w:t xml:space="preserve">в областной </w:t>
      </w:r>
      <w:r w:rsidR="0048748F" w:rsidRPr="0048748F">
        <w:rPr>
          <w:rFonts w:ascii="PT Astra Serif" w:hAnsi="PT Astra Serif"/>
        </w:rPr>
        <w:lastRenderedPageBreak/>
        <w:t>бюджет</w:t>
      </w:r>
      <w:r w:rsidR="0048748F">
        <w:rPr>
          <w:rFonts w:ascii="PT Astra Serif" w:hAnsi="PT Astra Serif"/>
        </w:rPr>
        <w:t>»;</w:t>
      </w:r>
    </w:p>
    <w:p w:rsidR="00322E86" w:rsidRDefault="00EE0CDC" w:rsidP="004D0F45">
      <w:pPr>
        <w:pStyle w:val="1"/>
        <w:shd w:val="clear" w:color="auto" w:fill="auto"/>
        <w:tabs>
          <w:tab w:val="left" w:pos="1152"/>
        </w:tabs>
        <w:spacing w:line="240" w:lineRule="auto"/>
        <w:ind w:firstLine="851"/>
        <w:contextualSpacing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 w:rsidR="00D027D1">
        <w:rPr>
          <w:rFonts w:ascii="PT Astra Serif" w:hAnsi="PT Astra Serif"/>
        </w:rPr>
        <w:t xml:space="preserve">от </w:t>
      </w:r>
      <w:r w:rsidR="00816131">
        <w:rPr>
          <w:rFonts w:ascii="PT Astra Serif" w:hAnsi="PT Astra Serif"/>
        </w:rPr>
        <w:t>2</w:t>
      </w:r>
      <w:r w:rsidR="00D027D1">
        <w:rPr>
          <w:rFonts w:ascii="PT Astra Serif" w:hAnsi="PT Astra Serif"/>
        </w:rPr>
        <w:t>8</w:t>
      </w:r>
      <w:r w:rsidR="00816131">
        <w:rPr>
          <w:rFonts w:ascii="PT Astra Serif" w:hAnsi="PT Astra Serif"/>
        </w:rPr>
        <w:t xml:space="preserve"> декабря 20</w:t>
      </w:r>
      <w:r w:rsidR="008768FB">
        <w:rPr>
          <w:rFonts w:ascii="PT Astra Serif" w:hAnsi="PT Astra Serif"/>
        </w:rPr>
        <w:t>2</w:t>
      </w:r>
      <w:r w:rsidR="00D027D1">
        <w:rPr>
          <w:rFonts w:ascii="PT Astra Serif" w:hAnsi="PT Astra Serif"/>
        </w:rPr>
        <w:t>2</w:t>
      </w:r>
      <w:r w:rsidR="00816131">
        <w:rPr>
          <w:rFonts w:ascii="PT Astra Serif" w:hAnsi="PT Astra Serif"/>
        </w:rPr>
        <w:t xml:space="preserve"> г. № 1</w:t>
      </w:r>
      <w:r w:rsidR="008768FB">
        <w:rPr>
          <w:rFonts w:ascii="PT Astra Serif" w:hAnsi="PT Astra Serif"/>
        </w:rPr>
        <w:t>3</w:t>
      </w:r>
      <w:r w:rsidR="00D027D1">
        <w:rPr>
          <w:rFonts w:ascii="PT Astra Serif" w:hAnsi="PT Astra Serif"/>
        </w:rPr>
        <w:t>8</w:t>
      </w:r>
      <w:r w:rsidR="00816131">
        <w:rPr>
          <w:rFonts w:ascii="PT Astra Serif" w:hAnsi="PT Astra Serif"/>
        </w:rPr>
        <w:t xml:space="preserve"> «Об утверждении </w:t>
      </w:r>
      <w:r w:rsidR="008768FB">
        <w:rPr>
          <w:rFonts w:ascii="PT Astra Serif" w:hAnsi="PT Astra Serif"/>
        </w:rPr>
        <w:t>У</w:t>
      </w:r>
      <w:r w:rsidR="00816131">
        <w:rPr>
          <w:rFonts w:ascii="PT Astra Serif" w:hAnsi="PT Astra Serif"/>
        </w:rPr>
        <w:t>четной политик</w:t>
      </w:r>
      <w:r w:rsidR="008768FB">
        <w:rPr>
          <w:rFonts w:ascii="PT Astra Serif" w:hAnsi="PT Astra Serif"/>
        </w:rPr>
        <w:t>и</w:t>
      </w:r>
      <w:r w:rsidR="00816131">
        <w:rPr>
          <w:rFonts w:ascii="PT Astra Serif" w:hAnsi="PT Astra Serif"/>
        </w:rPr>
        <w:t xml:space="preserve"> Департамента ЗАГС Томской области»; </w:t>
      </w:r>
    </w:p>
    <w:p w:rsidR="008379B2" w:rsidRDefault="008379B2" w:rsidP="004D0F45">
      <w:pPr>
        <w:pStyle w:val="1"/>
        <w:shd w:val="clear" w:color="auto" w:fill="auto"/>
        <w:tabs>
          <w:tab w:val="left" w:pos="1152"/>
        </w:tabs>
        <w:spacing w:line="240" w:lineRule="auto"/>
        <w:ind w:firstLine="851"/>
        <w:contextualSpacing/>
        <w:rPr>
          <w:rFonts w:ascii="PT Astra Serif" w:hAnsi="PT Astra Serif"/>
        </w:rPr>
      </w:pPr>
      <w:r w:rsidRPr="008379B2">
        <w:rPr>
          <w:rFonts w:ascii="PT Astra Serif" w:hAnsi="PT Astra Serif"/>
        </w:rPr>
        <w:t>- от 2</w:t>
      </w:r>
      <w:r>
        <w:rPr>
          <w:rFonts w:ascii="PT Astra Serif" w:hAnsi="PT Astra Serif"/>
        </w:rPr>
        <w:t>7</w:t>
      </w:r>
      <w:r w:rsidRPr="008379B2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апреля</w:t>
      </w:r>
      <w:r w:rsidRPr="008379B2">
        <w:rPr>
          <w:rFonts w:ascii="PT Astra Serif" w:hAnsi="PT Astra Serif"/>
        </w:rPr>
        <w:t xml:space="preserve"> 202</w:t>
      </w:r>
      <w:r>
        <w:rPr>
          <w:rFonts w:ascii="PT Astra Serif" w:hAnsi="PT Astra Serif"/>
        </w:rPr>
        <w:t>3</w:t>
      </w:r>
      <w:r w:rsidRPr="008379B2">
        <w:rPr>
          <w:rFonts w:ascii="PT Astra Serif" w:hAnsi="PT Astra Serif"/>
        </w:rPr>
        <w:t xml:space="preserve"> г. № </w:t>
      </w:r>
      <w:r>
        <w:rPr>
          <w:rFonts w:ascii="PT Astra Serif" w:hAnsi="PT Astra Serif"/>
        </w:rPr>
        <w:t>25</w:t>
      </w:r>
      <w:r w:rsidRPr="008379B2">
        <w:rPr>
          <w:rFonts w:ascii="PT Astra Serif" w:hAnsi="PT Astra Serif"/>
        </w:rPr>
        <w:t xml:space="preserve"> «О внесении изменений в распоряжение Департамента ЗАГС Томской области от 28.12.2022 № 138 «Об утверждении Учетной политики Департамента ЗАГС Томской области»;</w:t>
      </w:r>
    </w:p>
    <w:p w:rsidR="008379B2" w:rsidRDefault="008379B2" w:rsidP="004D0F45">
      <w:pPr>
        <w:pStyle w:val="1"/>
        <w:shd w:val="clear" w:color="auto" w:fill="auto"/>
        <w:tabs>
          <w:tab w:val="left" w:pos="1152"/>
        </w:tabs>
        <w:spacing w:line="240" w:lineRule="auto"/>
        <w:ind w:firstLine="851"/>
        <w:contextualSpacing/>
        <w:rPr>
          <w:rFonts w:ascii="PT Astra Serif" w:hAnsi="PT Astra Serif"/>
        </w:rPr>
      </w:pPr>
      <w:r w:rsidRPr="008379B2">
        <w:rPr>
          <w:rFonts w:ascii="PT Astra Serif" w:hAnsi="PT Astra Serif"/>
        </w:rPr>
        <w:t>- от 2</w:t>
      </w:r>
      <w:r>
        <w:rPr>
          <w:rFonts w:ascii="PT Astra Serif" w:hAnsi="PT Astra Serif"/>
        </w:rPr>
        <w:t>9</w:t>
      </w:r>
      <w:r w:rsidRPr="008379B2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декабря</w:t>
      </w:r>
      <w:r w:rsidRPr="008379B2">
        <w:rPr>
          <w:rFonts w:ascii="PT Astra Serif" w:hAnsi="PT Astra Serif"/>
        </w:rPr>
        <w:t xml:space="preserve"> 202</w:t>
      </w:r>
      <w:r>
        <w:rPr>
          <w:rFonts w:ascii="PT Astra Serif" w:hAnsi="PT Astra Serif"/>
        </w:rPr>
        <w:t>3</w:t>
      </w:r>
      <w:r w:rsidRPr="008379B2">
        <w:rPr>
          <w:rFonts w:ascii="PT Astra Serif" w:hAnsi="PT Astra Serif"/>
        </w:rPr>
        <w:t xml:space="preserve"> г. № </w:t>
      </w:r>
      <w:r>
        <w:rPr>
          <w:rFonts w:ascii="PT Astra Serif" w:hAnsi="PT Astra Serif"/>
        </w:rPr>
        <w:t>118</w:t>
      </w:r>
      <w:r w:rsidRPr="008379B2">
        <w:rPr>
          <w:rFonts w:ascii="PT Astra Serif" w:hAnsi="PT Astra Serif"/>
        </w:rPr>
        <w:t xml:space="preserve"> «О внесении изменений в распоряжение Департамента ЗАГС Томской области от 28.12.2022 № 138 «Об утверждении Учетной политики Департамента ЗАГС Томской области»;</w:t>
      </w:r>
    </w:p>
    <w:p w:rsidR="008379B2" w:rsidRDefault="008379B2" w:rsidP="004D0F45">
      <w:pPr>
        <w:pStyle w:val="1"/>
        <w:shd w:val="clear" w:color="auto" w:fill="auto"/>
        <w:tabs>
          <w:tab w:val="left" w:pos="1152"/>
        </w:tabs>
        <w:spacing w:line="240" w:lineRule="auto"/>
        <w:ind w:firstLine="851"/>
        <w:contextualSpacing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 w:rsidRPr="008379B2">
        <w:rPr>
          <w:rFonts w:ascii="PT Astra Serif" w:hAnsi="PT Astra Serif"/>
        </w:rPr>
        <w:t>от 2</w:t>
      </w:r>
      <w:r>
        <w:rPr>
          <w:rFonts w:ascii="PT Astra Serif" w:hAnsi="PT Astra Serif"/>
        </w:rPr>
        <w:t>6</w:t>
      </w:r>
      <w:r w:rsidRPr="008379B2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июня</w:t>
      </w:r>
      <w:r w:rsidRPr="008379B2">
        <w:rPr>
          <w:rFonts w:ascii="PT Astra Serif" w:hAnsi="PT Astra Serif"/>
        </w:rPr>
        <w:t xml:space="preserve"> 202</w:t>
      </w:r>
      <w:r>
        <w:rPr>
          <w:rFonts w:ascii="PT Astra Serif" w:hAnsi="PT Astra Serif"/>
        </w:rPr>
        <w:t>4</w:t>
      </w:r>
      <w:r w:rsidRPr="008379B2">
        <w:rPr>
          <w:rFonts w:ascii="PT Astra Serif" w:hAnsi="PT Astra Serif"/>
        </w:rPr>
        <w:t xml:space="preserve"> г. № </w:t>
      </w:r>
      <w:r>
        <w:rPr>
          <w:rFonts w:ascii="PT Astra Serif" w:hAnsi="PT Astra Serif"/>
        </w:rPr>
        <w:t>56</w:t>
      </w:r>
      <w:r w:rsidRPr="008379B2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«О внесении изменений в распоряжение Департамента ЗАГС Томской области от 28.12.2022 № 138 </w:t>
      </w:r>
      <w:r w:rsidRPr="008379B2">
        <w:rPr>
          <w:rFonts w:ascii="PT Astra Serif" w:hAnsi="PT Astra Serif"/>
        </w:rPr>
        <w:t>«Об утверждении Учетной политики Деп</w:t>
      </w:r>
      <w:r>
        <w:rPr>
          <w:rFonts w:ascii="PT Astra Serif" w:hAnsi="PT Astra Serif"/>
        </w:rPr>
        <w:t>артамента ЗАГС Томской области»;</w:t>
      </w:r>
    </w:p>
    <w:p w:rsidR="008379B2" w:rsidRPr="00232DC5" w:rsidRDefault="008379B2" w:rsidP="004D0F45">
      <w:pPr>
        <w:pStyle w:val="1"/>
        <w:shd w:val="clear" w:color="auto" w:fill="auto"/>
        <w:tabs>
          <w:tab w:val="left" w:pos="1152"/>
        </w:tabs>
        <w:spacing w:line="240" w:lineRule="auto"/>
        <w:ind w:firstLine="851"/>
        <w:contextualSpacing/>
        <w:rPr>
          <w:rFonts w:ascii="PT Astra Serif" w:hAnsi="PT Astra Serif"/>
        </w:rPr>
      </w:pPr>
      <w:r w:rsidRPr="008379B2">
        <w:rPr>
          <w:rFonts w:ascii="PT Astra Serif" w:hAnsi="PT Astra Serif"/>
        </w:rPr>
        <w:t>- от 2</w:t>
      </w:r>
      <w:r>
        <w:rPr>
          <w:rFonts w:ascii="PT Astra Serif" w:hAnsi="PT Astra Serif"/>
        </w:rPr>
        <w:t>9</w:t>
      </w:r>
      <w:r w:rsidRPr="008379B2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декабря</w:t>
      </w:r>
      <w:r w:rsidRPr="008379B2">
        <w:rPr>
          <w:rFonts w:ascii="PT Astra Serif" w:hAnsi="PT Astra Serif"/>
        </w:rPr>
        <w:t xml:space="preserve"> 202</w:t>
      </w:r>
      <w:r>
        <w:rPr>
          <w:rFonts w:ascii="PT Astra Serif" w:hAnsi="PT Astra Serif"/>
        </w:rPr>
        <w:t>5</w:t>
      </w:r>
      <w:r w:rsidRPr="008379B2">
        <w:rPr>
          <w:rFonts w:ascii="PT Astra Serif" w:hAnsi="PT Astra Serif"/>
        </w:rPr>
        <w:t xml:space="preserve"> г. № </w:t>
      </w:r>
      <w:r>
        <w:rPr>
          <w:rFonts w:ascii="PT Astra Serif" w:hAnsi="PT Astra Serif"/>
        </w:rPr>
        <w:t>133</w:t>
      </w:r>
      <w:bookmarkStart w:id="0" w:name="_GoBack"/>
      <w:bookmarkEnd w:id="0"/>
      <w:r w:rsidRPr="008379B2">
        <w:rPr>
          <w:rFonts w:ascii="PT Astra Serif" w:hAnsi="PT Astra Serif"/>
        </w:rPr>
        <w:t xml:space="preserve"> «О внесении изменений в распоряжение Департамента ЗАГС Томской области от 28.12.2022 № 138 «Об утверждении Учетной политики Департамента ЗАГС Томской области»;</w:t>
      </w:r>
    </w:p>
    <w:p w:rsidR="00497034" w:rsidRPr="0048748F" w:rsidRDefault="0048748F" w:rsidP="004D0F45">
      <w:pPr>
        <w:pStyle w:val="1"/>
        <w:shd w:val="clear" w:color="auto" w:fill="auto"/>
        <w:tabs>
          <w:tab w:val="left" w:pos="1238"/>
        </w:tabs>
        <w:spacing w:line="240" w:lineRule="auto"/>
        <w:ind w:firstLine="851"/>
        <w:contextualSpacing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 w:rsidR="00ED5D9F" w:rsidRPr="00232DC5">
        <w:rPr>
          <w:rFonts w:ascii="PT Astra Serif" w:hAnsi="PT Astra Serif"/>
        </w:rPr>
        <w:t xml:space="preserve">иными документами </w:t>
      </w:r>
      <w:r w:rsidR="00D027D1">
        <w:rPr>
          <w:rFonts w:ascii="PT Astra Serif" w:hAnsi="PT Astra Serif"/>
        </w:rPr>
        <w:t>У</w:t>
      </w:r>
      <w:r w:rsidR="00ED5D9F" w:rsidRPr="00232DC5">
        <w:rPr>
          <w:rFonts w:ascii="PT Astra Serif" w:hAnsi="PT Astra Serif"/>
        </w:rPr>
        <w:t xml:space="preserve">четной политики </w:t>
      </w:r>
      <w:r w:rsidR="00816131">
        <w:rPr>
          <w:rFonts w:ascii="PT Astra Serif" w:hAnsi="PT Astra Serif"/>
        </w:rPr>
        <w:t>Департамента</w:t>
      </w:r>
      <w:r>
        <w:rPr>
          <w:rFonts w:ascii="PT Astra Serif" w:hAnsi="PT Astra Serif"/>
        </w:rPr>
        <w:t>.</w:t>
      </w:r>
    </w:p>
    <w:p w:rsidR="00497034" w:rsidRPr="00232DC5" w:rsidRDefault="00ED5D9F" w:rsidP="004D0F45">
      <w:pPr>
        <w:pStyle w:val="1"/>
        <w:shd w:val="clear" w:color="auto" w:fill="auto"/>
        <w:spacing w:line="240" w:lineRule="auto"/>
        <w:ind w:left="-142" w:firstLine="993"/>
        <w:contextualSpacing/>
        <w:rPr>
          <w:rFonts w:ascii="PT Astra Serif" w:hAnsi="PT Astra Serif"/>
        </w:rPr>
      </w:pPr>
      <w:r w:rsidRPr="00182A83">
        <w:rPr>
          <w:rFonts w:ascii="PT Astra Serif" w:hAnsi="PT Astra Serif"/>
        </w:rPr>
        <w:t xml:space="preserve">Бюджетный учет </w:t>
      </w:r>
      <w:r w:rsidR="0048748F" w:rsidRPr="00182A83">
        <w:rPr>
          <w:rFonts w:ascii="PT Astra Serif" w:hAnsi="PT Astra Serif"/>
        </w:rPr>
        <w:t>Департамента</w:t>
      </w:r>
      <w:r w:rsidRPr="00182A83">
        <w:rPr>
          <w:rFonts w:ascii="PT Astra Serif" w:hAnsi="PT Astra Serif"/>
        </w:rPr>
        <w:t xml:space="preserve"> осуществляется с учетом следующих основных положений:</w:t>
      </w:r>
    </w:p>
    <w:p w:rsidR="00497034" w:rsidRPr="00232DC5" w:rsidRDefault="004D0F45" w:rsidP="004D0F45">
      <w:pPr>
        <w:pStyle w:val="1"/>
        <w:shd w:val="clear" w:color="auto" w:fill="auto"/>
        <w:spacing w:line="240" w:lineRule="auto"/>
        <w:ind w:firstLine="851"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 w:rsidR="00ED5D9F" w:rsidRPr="00232DC5">
        <w:rPr>
          <w:rFonts w:ascii="PT Astra Serif" w:hAnsi="PT Astra Serif"/>
        </w:rPr>
        <w:t xml:space="preserve">организацию бюджетного учета в </w:t>
      </w:r>
      <w:r w:rsidR="0048748F">
        <w:rPr>
          <w:rFonts w:ascii="PT Astra Serif" w:hAnsi="PT Astra Serif"/>
        </w:rPr>
        <w:t xml:space="preserve">Департаменте </w:t>
      </w:r>
      <w:r w:rsidR="00ED5D9F" w:rsidRPr="00232DC5">
        <w:rPr>
          <w:rFonts w:ascii="PT Astra Serif" w:hAnsi="PT Astra Serif"/>
        </w:rPr>
        <w:t xml:space="preserve">осуществляет </w:t>
      </w:r>
      <w:r w:rsidR="0048748F">
        <w:rPr>
          <w:rFonts w:ascii="PT Astra Serif" w:hAnsi="PT Astra Serif"/>
        </w:rPr>
        <w:t>комитет бухгалтерии</w:t>
      </w:r>
      <w:r w:rsidR="00182A83">
        <w:rPr>
          <w:rFonts w:ascii="PT Astra Serif" w:hAnsi="PT Astra Serif"/>
        </w:rPr>
        <w:t xml:space="preserve"> </w:t>
      </w:r>
      <w:r w:rsidR="00ED5D9F" w:rsidRPr="00232DC5">
        <w:rPr>
          <w:rFonts w:ascii="PT Astra Serif" w:hAnsi="PT Astra Serif"/>
        </w:rPr>
        <w:t>в соответствии с федеральными стандартами бухгалтерского учета государственных финансов, единой методологией бюджетного учета и бюджетной отчетности, установленной в соответствии с бюджетным законодательством Российской Федерации;</w:t>
      </w:r>
    </w:p>
    <w:p w:rsidR="00497034" w:rsidRPr="00232DC5" w:rsidRDefault="004D0F45" w:rsidP="004D0F45">
      <w:pPr>
        <w:pStyle w:val="1"/>
        <w:shd w:val="clear" w:color="auto" w:fill="auto"/>
        <w:spacing w:line="240" w:lineRule="auto"/>
        <w:ind w:firstLine="851"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 w:rsidR="00ED5D9F" w:rsidRPr="00232DC5">
        <w:rPr>
          <w:rFonts w:ascii="PT Astra Serif" w:hAnsi="PT Astra Serif"/>
        </w:rPr>
        <w:t>при оформлении фактов хозяйственной жизни применяются унифицированные формы первичных учетных документов, в соответствии с приказ</w:t>
      </w:r>
      <w:r w:rsidR="00D027D1">
        <w:rPr>
          <w:rFonts w:ascii="PT Astra Serif" w:hAnsi="PT Astra Serif"/>
        </w:rPr>
        <w:t>ами</w:t>
      </w:r>
      <w:r w:rsidR="00ED5D9F" w:rsidRPr="00232DC5">
        <w:rPr>
          <w:rFonts w:ascii="PT Astra Serif" w:hAnsi="PT Astra Serif"/>
        </w:rPr>
        <w:t xml:space="preserve"> </w:t>
      </w:r>
      <w:r w:rsidR="00ED5D9F" w:rsidRPr="00291A1C">
        <w:rPr>
          <w:rFonts w:ascii="PT Astra Serif" w:hAnsi="PT Astra Serif"/>
        </w:rPr>
        <w:t>Минфина России № 52н</w:t>
      </w:r>
      <w:r w:rsidR="00D027D1" w:rsidRPr="00291A1C">
        <w:rPr>
          <w:rFonts w:ascii="PT Astra Serif" w:hAnsi="PT Astra Serif"/>
        </w:rPr>
        <w:t xml:space="preserve"> и № 61н</w:t>
      </w:r>
      <w:r w:rsidR="00ED5D9F" w:rsidRPr="00291A1C">
        <w:rPr>
          <w:rFonts w:ascii="PT Astra Serif" w:hAnsi="PT Astra Serif"/>
        </w:rPr>
        <w:t>;</w:t>
      </w:r>
    </w:p>
    <w:p w:rsidR="00497034" w:rsidRPr="00232DC5" w:rsidRDefault="00ED5D9F" w:rsidP="001A2659">
      <w:pPr>
        <w:pStyle w:val="1"/>
        <w:numPr>
          <w:ilvl w:val="0"/>
          <w:numId w:val="1"/>
        </w:numPr>
        <w:shd w:val="clear" w:color="auto" w:fill="auto"/>
        <w:tabs>
          <w:tab w:val="left" w:pos="1237"/>
        </w:tabs>
        <w:spacing w:line="240" w:lineRule="auto"/>
        <w:ind w:firstLine="851"/>
        <w:rPr>
          <w:rFonts w:ascii="PT Astra Serif" w:hAnsi="PT Astra Serif"/>
        </w:rPr>
      </w:pPr>
      <w:r w:rsidRPr="00232DC5">
        <w:rPr>
          <w:rFonts w:ascii="PT Astra Serif" w:hAnsi="PT Astra Serif"/>
        </w:rPr>
        <w:t xml:space="preserve">при оформлении фактов хозяйственной жизни, по которым не предусмотрены типовые формы первичных учетных документов применяются формы, установленные нормативными правовыми актами и локальными актами </w:t>
      </w:r>
      <w:r w:rsidR="00182A83">
        <w:rPr>
          <w:rFonts w:ascii="PT Astra Serif" w:hAnsi="PT Astra Serif"/>
        </w:rPr>
        <w:t>Департамента</w:t>
      </w:r>
      <w:r w:rsidRPr="00232DC5">
        <w:rPr>
          <w:rFonts w:ascii="PT Astra Serif" w:hAnsi="PT Astra Serif"/>
        </w:rPr>
        <w:t>, содержащие обязательные реквизиты, указанные в Законе № 402-ФЗ, СГС «Концептуальные основы»;</w:t>
      </w:r>
    </w:p>
    <w:p w:rsidR="00497034" w:rsidRPr="00232DC5" w:rsidRDefault="00ED5D9F" w:rsidP="001A2659">
      <w:pPr>
        <w:pStyle w:val="1"/>
        <w:numPr>
          <w:ilvl w:val="0"/>
          <w:numId w:val="1"/>
        </w:numPr>
        <w:shd w:val="clear" w:color="auto" w:fill="auto"/>
        <w:tabs>
          <w:tab w:val="left" w:pos="1050"/>
        </w:tabs>
        <w:spacing w:line="240" w:lineRule="auto"/>
        <w:ind w:firstLine="851"/>
        <w:rPr>
          <w:rFonts w:ascii="PT Astra Serif" w:hAnsi="PT Astra Serif"/>
        </w:rPr>
      </w:pPr>
      <w:r w:rsidRPr="00232DC5">
        <w:rPr>
          <w:rFonts w:ascii="PT Astra Serif" w:hAnsi="PT Astra Serif"/>
        </w:rPr>
        <w:t>бюджетный учет ведется в электронном виде с использованием программ автоматизации бухгалтерского учета;</w:t>
      </w:r>
    </w:p>
    <w:p w:rsidR="00497034" w:rsidRPr="00232DC5" w:rsidRDefault="004D0F45" w:rsidP="004D0F45">
      <w:pPr>
        <w:pStyle w:val="1"/>
        <w:shd w:val="clear" w:color="auto" w:fill="auto"/>
        <w:spacing w:line="240" w:lineRule="auto"/>
        <w:ind w:firstLine="851"/>
        <w:rPr>
          <w:rFonts w:ascii="PT Astra Serif" w:hAnsi="PT Astra Serif"/>
        </w:rPr>
      </w:pPr>
      <w:r>
        <w:rPr>
          <w:rFonts w:ascii="PT Astra Serif" w:hAnsi="PT Astra Serif"/>
        </w:rPr>
        <w:t>- </w:t>
      </w:r>
      <w:r w:rsidR="00ED5D9F" w:rsidRPr="00232DC5">
        <w:rPr>
          <w:rFonts w:ascii="PT Astra Serif" w:hAnsi="PT Astra Serif"/>
        </w:rPr>
        <w:t>электронный документооборот ведется с использованием телекоммуникационных каналов связи и электронной подписи по следующим направлениям:</w:t>
      </w:r>
    </w:p>
    <w:p w:rsidR="00497034" w:rsidRPr="00232DC5" w:rsidRDefault="00ED5D9F" w:rsidP="004D0F45">
      <w:pPr>
        <w:pStyle w:val="1"/>
        <w:shd w:val="clear" w:color="auto" w:fill="auto"/>
        <w:spacing w:line="240" w:lineRule="auto"/>
        <w:ind w:firstLine="851"/>
        <w:rPr>
          <w:rFonts w:ascii="PT Astra Serif" w:hAnsi="PT Astra Serif"/>
        </w:rPr>
      </w:pPr>
      <w:r w:rsidRPr="00232DC5">
        <w:rPr>
          <w:rFonts w:ascii="PT Astra Serif" w:hAnsi="PT Astra Serif"/>
        </w:rPr>
        <w:t xml:space="preserve">система электронного документооборота с </w:t>
      </w:r>
      <w:r w:rsidR="008768FB">
        <w:rPr>
          <w:rFonts w:ascii="PT Astra Serif" w:hAnsi="PT Astra Serif"/>
        </w:rPr>
        <w:t>Департаментом финансов Томской области</w:t>
      </w:r>
      <w:r w:rsidRPr="00A37260">
        <w:rPr>
          <w:rFonts w:ascii="PT Astra Serif" w:hAnsi="PT Astra Serif"/>
        </w:rPr>
        <w:t>;</w:t>
      </w:r>
    </w:p>
    <w:p w:rsidR="00497034" w:rsidRPr="00232DC5" w:rsidRDefault="00ED5D9F" w:rsidP="004D0F45">
      <w:pPr>
        <w:pStyle w:val="1"/>
        <w:shd w:val="clear" w:color="auto" w:fill="auto"/>
        <w:spacing w:line="240" w:lineRule="auto"/>
        <w:ind w:firstLine="851"/>
        <w:rPr>
          <w:rFonts w:ascii="PT Astra Serif" w:hAnsi="PT Astra Serif"/>
        </w:rPr>
      </w:pPr>
      <w:r w:rsidRPr="00232DC5">
        <w:rPr>
          <w:rFonts w:ascii="PT Astra Serif" w:hAnsi="PT Astra Serif"/>
        </w:rPr>
        <w:t>передача отчетности по налогам, сборам и иным обязательным платежам в налоговые органы, органы управления государственными внебюджетными фондами Российской Федерации;</w:t>
      </w:r>
    </w:p>
    <w:p w:rsidR="00497034" w:rsidRPr="00232DC5" w:rsidRDefault="00ED5D9F" w:rsidP="004D0F45">
      <w:pPr>
        <w:pStyle w:val="1"/>
        <w:shd w:val="clear" w:color="auto" w:fill="auto"/>
        <w:spacing w:line="240" w:lineRule="auto"/>
        <w:ind w:left="851"/>
        <w:rPr>
          <w:rFonts w:ascii="PT Astra Serif" w:hAnsi="PT Astra Serif"/>
        </w:rPr>
      </w:pPr>
      <w:r w:rsidRPr="00232DC5">
        <w:rPr>
          <w:rFonts w:ascii="PT Astra Serif" w:hAnsi="PT Astra Serif"/>
        </w:rPr>
        <w:t>передача статистической отчетности в органы государственной статистики;</w:t>
      </w:r>
    </w:p>
    <w:p w:rsidR="00497034" w:rsidRPr="00232DC5" w:rsidRDefault="00ED5D9F" w:rsidP="001A2659">
      <w:pPr>
        <w:pStyle w:val="1"/>
        <w:numPr>
          <w:ilvl w:val="0"/>
          <w:numId w:val="1"/>
        </w:numPr>
        <w:shd w:val="clear" w:color="auto" w:fill="auto"/>
        <w:tabs>
          <w:tab w:val="left" w:pos="1068"/>
        </w:tabs>
        <w:spacing w:line="240" w:lineRule="auto"/>
        <w:ind w:firstLine="851"/>
        <w:rPr>
          <w:rFonts w:ascii="PT Astra Serif" w:hAnsi="PT Astra Serif"/>
        </w:rPr>
      </w:pPr>
      <w:r w:rsidRPr="00232DC5">
        <w:rPr>
          <w:rFonts w:ascii="PT Astra Serif" w:hAnsi="PT Astra Serif"/>
        </w:rPr>
        <w:t xml:space="preserve">инвентаризация активов и обязательств осуществляется в соответствии с ежегодными </w:t>
      </w:r>
      <w:r w:rsidR="00A37260">
        <w:rPr>
          <w:rFonts w:ascii="PT Astra Serif" w:hAnsi="PT Astra Serif"/>
        </w:rPr>
        <w:t xml:space="preserve">распоряжениями </w:t>
      </w:r>
      <w:r w:rsidR="004D0F45">
        <w:rPr>
          <w:rFonts w:ascii="PT Astra Serif" w:hAnsi="PT Astra Serif"/>
        </w:rPr>
        <w:t>Д</w:t>
      </w:r>
      <w:r w:rsidR="00A37260">
        <w:rPr>
          <w:rFonts w:ascii="PT Astra Serif" w:hAnsi="PT Astra Serif"/>
        </w:rPr>
        <w:t xml:space="preserve">епартамента </w:t>
      </w:r>
      <w:r w:rsidRPr="00232DC5">
        <w:rPr>
          <w:rFonts w:ascii="PT Astra Serif" w:hAnsi="PT Astra Serif"/>
        </w:rPr>
        <w:t>о проведении инвентаризации объектов бюджетного учета;</w:t>
      </w:r>
    </w:p>
    <w:p w:rsidR="00497034" w:rsidRPr="00232DC5" w:rsidRDefault="00ED5D9F" w:rsidP="001A2659">
      <w:pPr>
        <w:pStyle w:val="1"/>
        <w:numPr>
          <w:ilvl w:val="0"/>
          <w:numId w:val="1"/>
        </w:numPr>
        <w:shd w:val="clear" w:color="auto" w:fill="auto"/>
        <w:tabs>
          <w:tab w:val="left" w:pos="1068"/>
        </w:tabs>
        <w:spacing w:line="240" w:lineRule="auto"/>
        <w:ind w:firstLine="851"/>
        <w:rPr>
          <w:rFonts w:ascii="PT Astra Serif" w:hAnsi="PT Astra Serif"/>
        </w:rPr>
      </w:pPr>
      <w:r w:rsidRPr="00232DC5">
        <w:rPr>
          <w:rFonts w:ascii="PT Astra Serif" w:hAnsi="PT Astra Serif"/>
        </w:rPr>
        <w:lastRenderedPageBreak/>
        <w:t xml:space="preserve">при проведении инвентаризации, перед составлением годовой отчетности признаются результаты инвентаризации, проведенной не ранее </w:t>
      </w:r>
      <w:r w:rsidRPr="00A37260">
        <w:rPr>
          <w:rFonts w:ascii="PT Astra Serif" w:hAnsi="PT Astra Serif"/>
        </w:rPr>
        <w:t xml:space="preserve">1 </w:t>
      </w:r>
      <w:r w:rsidR="00182A83" w:rsidRPr="00A37260">
        <w:rPr>
          <w:rFonts w:ascii="PT Astra Serif" w:hAnsi="PT Astra Serif"/>
        </w:rPr>
        <w:t>октября</w:t>
      </w:r>
      <w:r w:rsidRPr="00232DC5">
        <w:rPr>
          <w:rFonts w:ascii="PT Astra Serif" w:hAnsi="PT Astra Serif"/>
        </w:rPr>
        <w:t xml:space="preserve"> текущего года в связи со сменой материально ответственных лиц;</w:t>
      </w:r>
    </w:p>
    <w:p w:rsidR="00497034" w:rsidRPr="00232DC5" w:rsidRDefault="00ED5D9F" w:rsidP="001A2659">
      <w:pPr>
        <w:pStyle w:val="1"/>
        <w:numPr>
          <w:ilvl w:val="0"/>
          <w:numId w:val="1"/>
        </w:numPr>
        <w:shd w:val="clear" w:color="auto" w:fill="auto"/>
        <w:tabs>
          <w:tab w:val="left" w:pos="1186"/>
        </w:tabs>
        <w:spacing w:line="240" w:lineRule="auto"/>
        <w:ind w:firstLine="851"/>
        <w:rPr>
          <w:rFonts w:ascii="PT Astra Serif" w:hAnsi="PT Astra Serif"/>
        </w:rPr>
      </w:pPr>
      <w:r w:rsidRPr="00232DC5">
        <w:rPr>
          <w:rFonts w:ascii="PT Astra Serif" w:hAnsi="PT Astra Serif"/>
        </w:rPr>
        <w:t xml:space="preserve">в табеле учета использования рабочего времени (форма 0504421) </w:t>
      </w:r>
      <w:r w:rsidR="00182A83" w:rsidRPr="00182A83">
        <w:rPr>
          <w:rFonts w:ascii="PT Astra Serif" w:hAnsi="PT Astra Serif"/>
        </w:rPr>
        <w:t>регистр</w:t>
      </w:r>
      <w:r w:rsidR="00182A83">
        <w:rPr>
          <w:rFonts w:ascii="PT Astra Serif" w:hAnsi="PT Astra Serif"/>
        </w:rPr>
        <w:t xml:space="preserve">ируются </w:t>
      </w:r>
      <w:r w:rsidR="00182A83" w:rsidRPr="00182A83">
        <w:rPr>
          <w:rFonts w:ascii="PT Astra Serif" w:hAnsi="PT Astra Serif"/>
        </w:rPr>
        <w:t>фактически</w:t>
      </w:r>
      <w:r w:rsidR="00182A83">
        <w:rPr>
          <w:rFonts w:ascii="PT Astra Serif" w:hAnsi="PT Astra Serif"/>
        </w:rPr>
        <w:t>е</w:t>
      </w:r>
      <w:r w:rsidR="00182A83" w:rsidRPr="00182A83">
        <w:rPr>
          <w:rFonts w:ascii="PT Astra Serif" w:hAnsi="PT Astra Serif"/>
        </w:rPr>
        <w:t xml:space="preserve"> затрат</w:t>
      </w:r>
      <w:r w:rsidR="00182A83">
        <w:rPr>
          <w:rFonts w:ascii="PT Astra Serif" w:hAnsi="PT Astra Serif"/>
        </w:rPr>
        <w:t>ы</w:t>
      </w:r>
      <w:r w:rsidR="00182A83" w:rsidRPr="00182A83">
        <w:rPr>
          <w:rFonts w:ascii="PT Astra Serif" w:hAnsi="PT Astra Serif"/>
        </w:rPr>
        <w:t xml:space="preserve"> рабочего времени</w:t>
      </w:r>
      <w:r w:rsidRPr="00232DC5">
        <w:rPr>
          <w:rFonts w:ascii="PT Astra Serif" w:hAnsi="PT Astra Serif"/>
        </w:rPr>
        <w:t>;</w:t>
      </w:r>
    </w:p>
    <w:p w:rsidR="00497034" w:rsidRPr="003A6310" w:rsidRDefault="00ED5D9F" w:rsidP="001A2659">
      <w:pPr>
        <w:pStyle w:val="1"/>
        <w:numPr>
          <w:ilvl w:val="0"/>
          <w:numId w:val="1"/>
        </w:numPr>
        <w:shd w:val="clear" w:color="auto" w:fill="auto"/>
        <w:tabs>
          <w:tab w:val="left" w:pos="1075"/>
        </w:tabs>
        <w:spacing w:line="240" w:lineRule="auto"/>
        <w:ind w:firstLine="851"/>
        <w:rPr>
          <w:rFonts w:ascii="PT Astra Serif" w:hAnsi="PT Astra Serif"/>
        </w:rPr>
      </w:pPr>
      <w:r w:rsidRPr="00232DC5">
        <w:rPr>
          <w:rFonts w:ascii="PT Astra Serif" w:hAnsi="PT Astra Serif"/>
        </w:rPr>
        <w:t xml:space="preserve">состав инвентарного объекта при признании и в процессе эксплуатации объекта (объектов) основных средств определяется комиссией по </w:t>
      </w:r>
      <w:r w:rsidR="00A37260">
        <w:rPr>
          <w:rFonts w:ascii="PT Astra Serif" w:hAnsi="PT Astra Serif"/>
        </w:rPr>
        <w:t xml:space="preserve">поступлению </w:t>
      </w:r>
      <w:r w:rsidRPr="00232DC5">
        <w:rPr>
          <w:rFonts w:ascii="PT Astra Serif" w:hAnsi="PT Astra Serif"/>
        </w:rPr>
        <w:t xml:space="preserve">и выбытию активов </w:t>
      </w:r>
      <w:r w:rsidR="003A6310">
        <w:rPr>
          <w:rFonts w:ascii="PT Astra Serif" w:hAnsi="PT Astra Serif"/>
        </w:rPr>
        <w:t xml:space="preserve">Департамента </w:t>
      </w:r>
      <w:r w:rsidRPr="003A6310">
        <w:rPr>
          <w:rFonts w:ascii="PT Astra Serif" w:hAnsi="PT Astra Serif"/>
        </w:rPr>
        <w:t>с учетом положений приказа Министерства фина</w:t>
      </w:r>
      <w:r w:rsidR="00330D50">
        <w:rPr>
          <w:rFonts w:ascii="PT Astra Serif" w:hAnsi="PT Astra Serif"/>
        </w:rPr>
        <w:t>нсов Российской федерации от 31 д</w:t>
      </w:r>
      <w:r w:rsidRPr="003A6310">
        <w:rPr>
          <w:rFonts w:ascii="PT Astra Serif" w:hAnsi="PT Astra Serif"/>
        </w:rPr>
        <w:t>екабря 2016 г. № 257</w:t>
      </w:r>
      <w:r w:rsidR="00291A1C">
        <w:rPr>
          <w:rFonts w:ascii="PT Astra Serif" w:hAnsi="PT Astra Serif"/>
        </w:rPr>
        <w:t>н</w:t>
      </w:r>
      <w:r w:rsidRPr="003A6310">
        <w:rPr>
          <w:rFonts w:ascii="PT Astra Serif" w:hAnsi="PT Astra Serif"/>
        </w:rPr>
        <w:t xml:space="preserve"> «Об утверждении федерального стандарта бухгалтерского учета для организаций государственного сектора «Основные средства» и существенности информации, раскрываемой в бюджетной отчетности, в соответствии с критериями существенности;</w:t>
      </w:r>
    </w:p>
    <w:p w:rsidR="00497034" w:rsidRPr="00232DC5" w:rsidRDefault="00330D50" w:rsidP="00330D50">
      <w:pPr>
        <w:pStyle w:val="1"/>
        <w:shd w:val="clear" w:color="auto" w:fill="auto"/>
        <w:tabs>
          <w:tab w:val="left" w:pos="1418"/>
        </w:tabs>
        <w:spacing w:line="240" w:lineRule="auto"/>
        <w:ind w:firstLine="851"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 w:rsidR="00ED5D9F" w:rsidRPr="00232DC5">
        <w:rPr>
          <w:rFonts w:ascii="PT Astra Serif" w:hAnsi="PT Astra Serif"/>
        </w:rPr>
        <w:t>начисление амортизации объекта основных средств производится линейным методом;</w:t>
      </w:r>
    </w:p>
    <w:p w:rsidR="00497034" w:rsidRPr="00232DC5" w:rsidRDefault="00ED5D9F" w:rsidP="001A2659">
      <w:pPr>
        <w:pStyle w:val="1"/>
        <w:numPr>
          <w:ilvl w:val="0"/>
          <w:numId w:val="1"/>
        </w:numPr>
        <w:shd w:val="clear" w:color="auto" w:fill="auto"/>
        <w:tabs>
          <w:tab w:val="left" w:pos="1165"/>
        </w:tabs>
        <w:spacing w:line="240" w:lineRule="auto"/>
        <w:ind w:firstLine="851"/>
        <w:rPr>
          <w:rFonts w:ascii="PT Astra Serif" w:hAnsi="PT Astra Serif"/>
        </w:rPr>
      </w:pPr>
      <w:r w:rsidRPr="00232DC5">
        <w:rPr>
          <w:rFonts w:ascii="PT Astra Serif" w:hAnsi="PT Astra Serif"/>
        </w:rPr>
        <w:t>выдача денежных средств под отчет на командировочные расходы безналичным способом осуществляется по заявлению подотчетного лица с использованием расчетных (дебетовых) карт в рамках «зарплатного» проекта;</w:t>
      </w:r>
    </w:p>
    <w:p w:rsidR="00497034" w:rsidRPr="00182A83" w:rsidRDefault="00ED5D9F" w:rsidP="001A2659">
      <w:pPr>
        <w:pStyle w:val="1"/>
        <w:numPr>
          <w:ilvl w:val="0"/>
          <w:numId w:val="1"/>
        </w:numPr>
        <w:shd w:val="clear" w:color="auto" w:fill="auto"/>
        <w:tabs>
          <w:tab w:val="left" w:pos="1096"/>
        </w:tabs>
        <w:spacing w:line="240" w:lineRule="auto"/>
        <w:ind w:firstLine="851"/>
        <w:rPr>
          <w:rFonts w:ascii="PT Astra Serif" w:hAnsi="PT Astra Serif"/>
        </w:rPr>
      </w:pPr>
      <w:r w:rsidRPr="00232DC5">
        <w:rPr>
          <w:rFonts w:ascii="PT Astra Serif" w:hAnsi="PT Astra Serif"/>
        </w:rPr>
        <w:t>при оплате командировочных расходов банковской картой, банковской валютной картой подотчетное лицо представляет документы по операциям, совершаемым с использованием данной карты, для подтверждения суммы произведенных расходов;</w:t>
      </w:r>
    </w:p>
    <w:p w:rsidR="00497034" w:rsidRPr="00232DC5" w:rsidRDefault="00ED5D9F" w:rsidP="001A2659">
      <w:pPr>
        <w:pStyle w:val="1"/>
        <w:numPr>
          <w:ilvl w:val="0"/>
          <w:numId w:val="1"/>
        </w:numPr>
        <w:shd w:val="clear" w:color="auto" w:fill="auto"/>
        <w:tabs>
          <w:tab w:val="left" w:pos="1194"/>
        </w:tabs>
        <w:spacing w:line="240" w:lineRule="auto"/>
        <w:ind w:firstLine="851"/>
        <w:rPr>
          <w:rFonts w:ascii="PT Astra Serif" w:hAnsi="PT Astra Serif"/>
        </w:rPr>
      </w:pPr>
      <w:r w:rsidRPr="00232DC5">
        <w:rPr>
          <w:rFonts w:ascii="PT Astra Serif" w:hAnsi="PT Astra Serif"/>
        </w:rPr>
        <w:t>событие после отчетной даты отражается в бюджетном учете и раскрывается в бюджетной отчетности в соответствии с положениями приказа Министерства финансов Российской Федерации от 30 декабря 2017 г. № 275н «Об утверждении федерального стандарта бухгалтерского учета для организаций государственного сектора «События после отчетной даты»;</w:t>
      </w:r>
    </w:p>
    <w:p w:rsidR="00497034" w:rsidRPr="00232DC5" w:rsidRDefault="00ED5D9F" w:rsidP="001A2659">
      <w:pPr>
        <w:pStyle w:val="1"/>
        <w:numPr>
          <w:ilvl w:val="0"/>
          <w:numId w:val="1"/>
        </w:numPr>
        <w:shd w:val="clear" w:color="auto" w:fill="auto"/>
        <w:tabs>
          <w:tab w:val="left" w:pos="1057"/>
        </w:tabs>
        <w:spacing w:line="240" w:lineRule="auto"/>
        <w:ind w:firstLine="851"/>
        <w:rPr>
          <w:rFonts w:ascii="PT Astra Serif" w:hAnsi="PT Astra Serif"/>
        </w:rPr>
      </w:pPr>
      <w:r w:rsidRPr="00232DC5">
        <w:rPr>
          <w:rFonts w:ascii="PT Astra Serif" w:hAnsi="PT Astra Serif"/>
        </w:rPr>
        <w:t>событие после отчетной даты признается существенным, в случае, когда информация, раскрываемая в бюджетной отчетности о нем является существенной информацией;</w:t>
      </w:r>
    </w:p>
    <w:p w:rsidR="00497034" w:rsidRPr="00D03649" w:rsidRDefault="00ED5D9F" w:rsidP="001A2659">
      <w:pPr>
        <w:pStyle w:val="1"/>
        <w:numPr>
          <w:ilvl w:val="0"/>
          <w:numId w:val="1"/>
        </w:numPr>
        <w:shd w:val="clear" w:color="auto" w:fill="auto"/>
        <w:tabs>
          <w:tab w:val="left" w:pos="1195"/>
        </w:tabs>
        <w:spacing w:line="240" w:lineRule="auto"/>
        <w:ind w:firstLine="851"/>
        <w:rPr>
          <w:rFonts w:ascii="PT Astra Serif" w:hAnsi="PT Astra Serif"/>
        </w:rPr>
      </w:pPr>
      <w:r w:rsidRPr="00232DC5">
        <w:rPr>
          <w:rFonts w:ascii="PT Astra Serif" w:hAnsi="PT Astra Serif"/>
        </w:rPr>
        <w:t>резерв предстоящих расходов формируется в сумме отложенных обязательств на оплату отпусков за фактически отработанное время в части выплат персоналу и в части оплаты страховых взносов;</w:t>
      </w:r>
    </w:p>
    <w:p w:rsidR="00497034" w:rsidRPr="001A2659" w:rsidRDefault="00D03649" w:rsidP="001A2659">
      <w:pPr>
        <w:pStyle w:val="1"/>
        <w:numPr>
          <w:ilvl w:val="0"/>
          <w:numId w:val="1"/>
        </w:numPr>
        <w:shd w:val="clear" w:color="auto" w:fill="auto"/>
        <w:tabs>
          <w:tab w:val="left" w:pos="1145"/>
        </w:tabs>
        <w:spacing w:line="240" w:lineRule="auto"/>
        <w:ind w:firstLine="851"/>
        <w:rPr>
          <w:rFonts w:ascii="PT Astra Serif" w:hAnsi="PT Astra Serif"/>
        </w:rPr>
      </w:pPr>
      <w:r>
        <w:rPr>
          <w:rFonts w:ascii="PT Astra Serif" w:hAnsi="PT Astra Serif"/>
        </w:rPr>
        <w:t>Департамент</w:t>
      </w:r>
      <w:r w:rsidR="00ED5D9F" w:rsidRPr="00232DC5">
        <w:rPr>
          <w:rFonts w:ascii="PT Astra Serif" w:hAnsi="PT Astra Serif"/>
        </w:rPr>
        <w:t xml:space="preserve"> формирует и представляет месячную, квартальную и годовую отчетность и иную отчетность </w:t>
      </w:r>
      <w:r w:rsidR="003A6310">
        <w:rPr>
          <w:rFonts w:ascii="PT Astra Serif" w:hAnsi="PT Astra Serif"/>
        </w:rPr>
        <w:t xml:space="preserve">областного бюджета </w:t>
      </w:r>
      <w:r w:rsidR="003A6310" w:rsidRPr="003A6310">
        <w:rPr>
          <w:rFonts w:ascii="PT Astra Serif" w:hAnsi="PT Astra Serif"/>
        </w:rPr>
        <w:t>главн</w:t>
      </w:r>
      <w:r w:rsidR="003A6310">
        <w:rPr>
          <w:rFonts w:ascii="PT Astra Serif" w:hAnsi="PT Astra Serif"/>
        </w:rPr>
        <w:t>ого</w:t>
      </w:r>
      <w:r w:rsidR="003A6310" w:rsidRPr="003A6310">
        <w:rPr>
          <w:rFonts w:ascii="PT Astra Serif" w:hAnsi="PT Astra Serif"/>
        </w:rPr>
        <w:t xml:space="preserve"> распорядителя</w:t>
      </w:r>
      <w:r w:rsidR="001A2659">
        <w:rPr>
          <w:rFonts w:ascii="PT Astra Serif" w:hAnsi="PT Astra Serif"/>
        </w:rPr>
        <w:t xml:space="preserve"> </w:t>
      </w:r>
      <w:r w:rsidR="003A6310" w:rsidRPr="003A6310">
        <w:rPr>
          <w:rFonts w:ascii="PT Astra Serif" w:hAnsi="PT Astra Serif"/>
        </w:rPr>
        <w:t>областного бюджета, главн</w:t>
      </w:r>
      <w:r w:rsidR="001A2659">
        <w:rPr>
          <w:rFonts w:ascii="PT Astra Serif" w:hAnsi="PT Astra Serif"/>
        </w:rPr>
        <w:t>ого</w:t>
      </w:r>
      <w:r w:rsidR="003A6310" w:rsidRPr="003A6310">
        <w:rPr>
          <w:rFonts w:ascii="PT Astra Serif" w:hAnsi="PT Astra Serif"/>
        </w:rPr>
        <w:t xml:space="preserve"> администратора доходов областного бюджета, главн</w:t>
      </w:r>
      <w:r w:rsidR="001A2659">
        <w:rPr>
          <w:rFonts w:ascii="PT Astra Serif" w:hAnsi="PT Astra Serif"/>
        </w:rPr>
        <w:t>ого</w:t>
      </w:r>
      <w:r w:rsidR="003A6310" w:rsidRPr="003A6310">
        <w:rPr>
          <w:rFonts w:ascii="PT Astra Serif" w:hAnsi="PT Astra Serif"/>
        </w:rPr>
        <w:t xml:space="preserve"> администратора</w:t>
      </w:r>
      <w:r w:rsidR="001A2659">
        <w:rPr>
          <w:rFonts w:ascii="PT Astra Serif" w:hAnsi="PT Astra Serif"/>
        </w:rPr>
        <w:t xml:space="preserve"> </w:t>
      </w:r>
      <w:r w:rsidR="003A6310" w:rsidRPr="003A6310">
        <w:rPr>
          <w:rFonts w:ascii="PT Astra Serif" w:hAnsi="PT Astra Serif"/>
        </w:rPr>
        <w:t>источников финансирования дефицита областного</w:t>
      </w:r>
      <w:r w:rsidR="001A2659">
        <w:rPr>
          <w:rFonts w:ascii="PT Astra Serif" w:hAnsi="PT Astra Serif"/>
        </w:rPr>
        <w:t xml:space="preserve"> бюджета </w:t>
      </w:r>
      <w:r w:rsidR="00ED5D9F" w:rsidRPr="001A2659">
        <w:rPr>
          <w:rFonts w:ascii="PT Astra Serif" w:hAnsi="PT Astra Serif"/>
        </w:rPr>
        <w:t>в порядке и сроки, установленные законодательством Российской Федерации;</w:t>
      </w:r>
    </w:p>
    <w:p w:rsidR="00497034" w:rsidRPr="00232DC5" w:rsidRDefault="00ED5D9F" w:rsidP="001A2659">
      <w:pPr>
        <w:pStyle w:val="1"/>
        <w:numPr>
          <w:ilvl w:val="0"/>
          <w:numId w:val="1"/>
        </w:numPr>
        <w:shd w:val="clear" w:color="auto" w:fill="auto"/>
        <w:tabs>
          <w:tab w:val="left" w:pos="1152"/>
        </w:tabs>
        <w:spacing w:line="240" w:lineRule="auto"/>
        <w:ind w:firstLine="851"/>
        <w:rPr>
          <w:rFonts w:ascii="PT Astra Serif" w:hAnsi="PT Astra Serif"/>
        </w:rPr>
      </w:pPr>
      <w:r w:rsidRPr="00232DC5">
        <w:rPr>
          <w:rFonts w:ascii="PT Astra Serif" w:hAnsi="PT Astra Serif"/>
        </w:rPr>
        <w:t xml:space="preserve">основные положения </w:t>
      </w:r>
      <w:r w:rsidR="00D027D1">
        <w:rPr>
          <w:rFonts w:ascii="PT Astra Serif" w:hAnsi="PT Astra Serif"/>
        </w:rPr>
        <w:t>У</w:t>
      </w:r>
      <w:r w:rsidRPr="00232DC5">
        <w:rPr>
          <w:rFonts w:ascii="PT Astra Serif" w:hAnsi="PT Astra Serif"/>
        </w:rPr>
        <w:t xml:space="preserve">четной политики </w:t>
      </w:r>
      <w:r w:rsidR="00D03649">
        <w:rPr>
          <w:rFonts w:ascii="PT Astra Serif" w:hAnsi="PT Astra Serif"/>
        </w:rPr>
        <w:t>Департамента</w:t>
      </w:r>
      <w:r w:rsidRPr="00232DC5">
        <w:rPr>
          <w:rFonts w:ascii="PT Astra Serif" w:hAnsi="PT Astra Serif"/>
        </w:rPr>
        <w:t xml:space="preserve"> применяются одновременно с иными документами </w:t>
      </w:r>
      <w:r w:rsidR="00D027D1">
        <w:rPr>
          <w:rFonts w:ascii="PT Astra Serif" w:hAnsi="PT Astra Serif"/>
        </w:rPr>
        <w:t>У</w:t>
      </w:r>
      <w:r w:rsidRPr="00232DC5">
        <w:rPr>
          <w:rFonts w:ascii="PT Astra Serif" w:hAnsi="PT Astra Serif"/>
        </w:rPr>
        <w:t xml:space="preserve">четной политики, оформленными </w:t>
      </w:r>
      <w:r w:rsidR="00D03649">
        <w:rPr>
          <w:rFonts w:ascii="PT Astra Serif" w:hAnsi="PT Astra Serif"/>
        </w:rPr>
        <w:t>распоряжениями Департамента</w:t>
      </w:r>
      <w:r w:rsidRPr="00232DC5">
        <w:rPr>
          <w:rFonts w:ascii="PT Astra Serif" w:hAnsi="PT Astra Serif"/>
        </w:rPr>
        <w:t>, а также положениями законодательства Российской Федерации о бухгалтерском учете.</w:t>
      </w:r>
    </w:p>
    <w:sectPr w:rsidR="00497034" w:rsidRPr="00232DC5" w:rsidSect="00330D50">
      <w:type w:val="continuous"/>
      <w:pgSz w:w="11909" w:h="16834"/>
      <w:pgMar w:top="1560" w:right="899" w:bottom="1269" w:left="1276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64FD" w:rsidRDefault="009C64FD">
      <w:r>
        <w:separator/>
      </w:r>
    </w:p>
  </w:endnote>
  <w:endnote w:type="continuationSeparator" w:id="0">
    <w:p w:rsidR="009C64FD" w:rsidRDefault="009C6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64FD" w:rsidRDefault="009C64FD"/>
  </w:footnote>
  <w:footnote w:type="continuationSeparator" w:id="0">
    <w:p w:rsidR="009C64FD" w:rsidRDefault="009C64FD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5781F"/>
    <w:multiLevelType w:val="hybridMultilevel"/>
    <w:tmpl w:val="20FA7EC0"/>
    <w:lvl w:ilvl="0" w:tplc="04190001">
      <w:start w:val="1"/>
      <w:numFmt w:val="bullet"/>
      <w:lvlText w:val=""/>
      <w:lvlJc w:val="left"/>
      <w:pPr>
        <w:ind w:left="18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1">
    <w:nsid w:val="4A7770BC"/>
    <w:multiLevelType w:val="hybridMultilevel"/>
    <w:tmpl w:val="483C8B02"/>
    <w:lvl w:ilvl="0" w:tplc="2A26488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6D6423"/>
    <w:multiLevelType w:val="multilevel"/>
    <w:tmpl w:val="D1369F8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034"/>
    <w:rsid w:val="00177C64"/>
    <w:rsid w:val="00182A83"/>
    <w:rsid w:val="001A2659"/>
    <w:rsid w:val="00232DC5"/>
    <w:rsid w:val="00264474"/>
    <w:rsid w:val="00291A1C"/>
    <w:rsid w:val="002B2514"/>
    <w:rsid w:val="00322E86"/>
    <w:rsid w:val="00330D50"/>
    <w:rsid w:val="003A6310"/>
    <w:rsid w:val="0048748F"/>
    <w:rsid w:val="00497034"/>
    <w:rsid w:val="004D0F45"/>
    <w:rsid w:val="006F5E69"/>
    <w:rsid w:val="00816131"/>
    <w:rsid w:val="008379B2"/>
    <w:rsid w:val="008768FB"/>
    <w:rsid w:val="00923511"/>
    <w:rsid w:val="009825C2"/>
    <w:rsid w:val="009C64FD"/>
    <w:rsid w:val="00A37260"/>
    <w:rsid w:val="00AC62C9"/>
    <w:rsid w:val="00C336B1"/>
    <w:rsid w:val="00C653A2"/>
    <w:rsid w:val="00D027D1"/>
    <w:rsid w:val="00D03649"/>
    <w:rsid w:val="00DB6030"/>
    <w:rsid w:val="00E60D7B"/>
    <w:rsid w:val="00ED5D9F"/>
    <w:rsid w:val="00EE0CDC"/>
    <w:rsid w:val="00F63694"/>
    <w:rsid w:val="00F9192D"/>
    <w:rsid w:val="00FE5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1490540-F329-43CE-B37B-735F1F5ED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a5">
    <w:name w:val="Колонтитул_"/>
    <w:basedOn w:val="a0"/>
    <w:link w:val="a6"/>
    <w:rPr>
      <w:rFonts w:ascii="MS Mincho" w:eastAsia="MS Mincho" w:hAnsi="MS Mincho" w:cs="MS Mincho"/>
      <w:b/>
      <w:bCs/>
      <w:i w:val="0"/>
      <w:iCs w:val="0"/>
      <w:smallCaps w:val="0"/>
      <w:strike w:val="0"/>
      <w:sz w:val="29"/>
      <w:szCs w:val="29"/>
      <w:u w:val="none"/>
    </w:rPr>
  </w:style>
  <w:style w:type="character" w:customStyle="1" w:styleId="a7">
    <w:name w:val="Колонтитул"/>
    <w:basedOn w:val="a5"/>
    <w:rPr>
      <w:rFonts w:ascii="MS Mincho" w:eastAsia="MS Mincho" w:hAnsi="MS Mincho" w:cs="MS Mincho"/>
      <w:b/>
      <w:bCs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20" w:lineRule="exact"/>
      <w:ind w:firstLine="88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48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482" w:lineRule="exact"/>
      <w:jc w:val="center"/>
    </w:pPr>
    <w:rPr>
      <w:rFonts w:ascii="MS Mincho" w:eastAsia="MS Mincho" w:hAnsi="MS Mincho" w:cs="MS Mincho"/>
      <w:b/>
      <w:bCs/>
      <w:sz w:val="29"/>
      <w:szCs w:val="29"/>
    </w:rPr>
  </w:style>
  <w:style w:type="paragraph" w:styleId="a8">
    <w:name w:val="Balloon Text"/>
    <w:basedOn w:val="a"/>
    <w:link w:val="a9"/>
    <w:uiPriority w:val="99"/>
    <w:semiHidden/>
    <w:unhideWhenUsed/>
    <w:rsid w:val="009825C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825C2"/>
    <w:rPr>
      <w:rFonts w:ascii="Segoe UI" w:hAnsi="Segoe UI" w:cs="Segoe UI"/>
      <w:color w:val="000000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30D5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330D50"/>
    <w:rPr>
      <w:color w:val="000000"/>
    </w:rPr>
  </w:style>
  <w:style w:type="paragraph" w:styleId="ac">
    <w:name w:val="footer"/>
    <w:basedOn w:val="a"/>
    <w:link w:val="ad"/>
    <w:uiPriority w:val="99"/>
    <w:unhideWhenUsed/>
    <w:rsid w:val="00330D5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30D50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1182</Words>
  <Characters>6739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Скрябинская Оксана</dc:creator>
  <cp:lastModifiedBy>Оксана Ю. Скрябинская</cp:lastModifiedBy>
  <cp:revision>5</cp:revision>
  <cp:lastPrinted>2026-08-13T08:58:00Z</cp:lastPrinted>
  <dcterms:created xsi:type="dcterms:W3CDTF">2026-08-12T08:37:00Z</dcterms:created>
  <dcterms:modified xsi:type="dcterms:W3CDTF">2026-08-13T08:58:00Z</dcterms:modified>
</cp:coreProperties>
</file>