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824" w:rsidRDefault="005D1F09">
      <w:pPr>
        <w:ind w:left="7788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370840</wp:posOffset>
                </wp:positionV>
                <wp:extent cx="735965" cy="678815"/>
                <wp:effectExtent l="0" t="0" r="6985" b="6985"/>
                <wp:wrapTight wrapText="bothSides">
                  <wp:wrapPolygon edited="1">
                    <wp:start x="0" y="0"/>
                    <wp:lineTo x="0" y="21216"/>
                    <wp:lineTo x="21246" y="21216"/>
                    <wp:lineTo x="21246" y="0"/>
                    <wp:lineTo x="0" y="0"/>
                  </wp:wrapPolygon>
                </wp:wrapTight>
                <wp:docPr id="1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6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35965" cy="6788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mso-wrap-distance-left:0.0pt;mso-wrap-distance-top:0.0pt;mso-wrap-distance-right:0.0pt;mso-wrap-distance-bottom:0.0pt;z-index:-251657728;o:allowoverlap:true;o:allowincell:true;mso-position-horizontal-relative:margin;mso-position-horizontal:center;mso-position-vertical-relative:page;margin-top:29.2pt;mso-position-vertical:absolute;width:57.9pt;height:53.4pt;" wrapcoords="0 0 0 98222 98361 98222 98361 0 0 0">
                <v:path textboxrect="0,0,0,0"/>
                <v:imagedata r:id="rId15" o:title=""/>
              </v:shape>
            </w:pict>
          </mc:Fallback>
        </mc:AlternateContent>
      </w:r>
    </w:p>
    <w:p w:rsidR="00686824" w:rsidRDefault="00686824">
      <w:pPr>
        <w:ind w:left="9912"/>
        <w:jc w:val="right"/>
        <w:rPr>
          <w:rFonts w:ascii="PT Astra Serif" w:hAnsi="PT Astra Serif"/>
          <w:sz w:val="28"/>
          <w:szCs w:val="28"/>
        </w:rPr>
      </w:pPr>
    </w:p>
    <w:p w:rsidR="00686824" w:rsidRDefault="005D1F09" w:rsidP="005D1F09">
      <w:pPr>
        <w:spacing w:before="2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</w:t>
      </w:r>
    </w:p>
    <w:p w:rsidR="00686824" w:rsidRDefault="005D1F09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ДЕПАРТАМЕНТ ЗАПИСИ АКТОВ ГРАЖДАНСКОГО СОСТОЯНИЯ</w:t>
      </w:r>
    </w:p>
    <w:p w:rsidR="00686824" w:rsidRDefault="005D1F09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ТОМСКОЙ ОБЛАСТИ</w:t>
      </w:r>
    </w:p>
    <w:p w:rsidR="00686824" w:rsidRDefault="005D1F09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(ДЕПАРТАМЕНТ ЗАГС ТОМСКОЙ ОБЛАСТИ)</w:t>
      </w:r>
    </w:p>
    <w:p w:rsidR="00686824" w:rsidRDefault="00686824" w:rsidP="005D1F09">
      <w:pPr>
        <w:spacing w:before="240"/>
        <w:jc w:val="center"/>
        <w:rPr>
          <w:rFonts w:ascii="PT Astra Serif" w:hAnsi="PT Astra Serif"/>
          <w:sz w:val="28"/>
          <w:szCs w:val="28"/>
        </w:rPr>
      </w:pPr>
    </w:p>
    <w:p w:rsidR="00686824" w:rsidRDefault="005D1F09">
      <w:pPr>
        <w:pStyle w:val="1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Cs w:val="28"/>
        </w:rPr>
        <w:t>ПРИКАЗ</w:t>
      </w:r>
    </w:p>
    <w:p w:rsidR="00686824" w:rsidRDefault="00686824" w:rsidP="005D1F09">
      <w:pPr>
        <w:spacing w:before="240"/>
        <w:rPr>
          <w:rFonts w:ascii="PT Astra Serif" w:hAnsi="PT Astra Serif"/>
          <w:sz w:val="28"/>
          <w:szCs w:val="28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686824">
        <w:tc>
          <w:tcPr>
            <w:tcW w:w="3289" w:type="dxa"/>
          </w:tcPr>
          <w:p w:rsidR="00686824" w:rsidRDefault="005D1F09" w:rsidP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_______2021</w:t>
            </w:r>
          </w:p>
        </w:tc>
        <w:tc>
          <w:tcPr>
            <w:tcW w:w="4820" w:type="dxa"/>
          </w:tcPr>
          <w:p w:rsidR="00686824" w:rsidRDefault="00686824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686824" w:rsidRDefault="005D1F0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098" w:type="dxa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№ ___</w:t>
            </w:r>
          </w:p>
        </w:tc>
      </w:tr>
    </w:tbl>
    <w:p w:rsidR="00686824" w:rsidRDefault="00686824" w:rsidP="005D1F09">
      <w:pPr>
        <w:spacing w:before="240"/>
        <w:jc w:val="center"/>
        <w:rPr>
          <w:rFonts w:ascii="PT Astra Serif" w:hAnsi="PT Astra Serif"/>
          <w:sz w:val="28"/>
          <w:szCs w:val="28"/>
        </w:rPr>
      </w:pP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город</w:t>
      </w:r>
      <w:proofErr w:type="gramEnd"/>
      <w:r>
        <w:rPr>
          <w:rFonts w:ascii="PT Astra Serif" w:hAnsi="PT Astra Serif"/>
          <w:sz w:val="28"/>
          <w:szCs w:val="28"/>
        </w:rPr>
        <w:t xml:space="preserve"> Томск</w:t>
      </w:r>
    </w:p>
    <w:p w:rsidR="00686824" w:rsidRDefault="00686824" w:rsidP="005D1F09">
      <w:pPr>
        <w:spacing w:before="240"/>
        <w:rPr>
          <w:rFonts w:ascii="PT Astra Serif" w:hAnsi="PT Astra Serif"/>
          <w:sz w:val="28"/>
          <w:szCs w:val="28"/>
        </w:rPr>
      </w:pP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изменения в приказ Департамента ЗАГС Томской области 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от</w:t>
      </w:r>
      <w:proofErr w:type="gramEnd"/>
      <w:r>
        <w:rPr>
          <w:rFonts w:ascii="PT Astra Serif" w:hAnsi="PT Astra Serif"/>
          <w:sz w:val="28"/>
          <w:szCs w:val="28"/>
        </w:rPr>
        <w:t xml:space="preserve"> 24.06.2019 № 15 «Об утверждении нормативных затрат на обеспечение функций Департамента записи актов гражданского состояния Томской области»</w:t>
      </w:r>
    </w:p>
    <w:p w:rsidR="00686824" w:rsidRDefault="00686824" w:rsidP="005D1F09">
      <w:pPr>
        <w:spacing w:before="24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686824" w:rsidRDefault="005D1F0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приведения нормативного правового акта в соответствие с законодательством</w:t>
      </w:r>
    </w:p>
    <w:p w:rsidR="00686824" w:rsidRDefault="005D1F0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ПРИКАЗЫВАЮ:</w:t>
      </w:r>
    </w:p>
    <w:p w:rsidR="00686824" w:rsidRDefault="005D1F0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Внести в приказ Департамента ЗАГС Томской области от 24.06.2019 № 15 «Об утверждении нормативных затрат на обеспечение функций Департамента записи актов гражданского состояния Томской области» (Официальный интернет-портал правовой информации </w:t>
      </w:r>
      <w:proofErr w:type="spellStart"/>
      <w:r>
        <w:rPr>
          <w:rFonts w:ascii="PT Astra Serif" w:hAnsi="PT Astra Serif"/>
          <w:sz w:val="28"/>
          <w:szCs w:val="28"/>
        </w:rPr>
        <w:t>www</w:t>
      </w:r>
      <w:proofErr w:type="spellEnd"/>
      <w:r>
        <w:rPr>
          <w:rFonts w:ascii="PT Astra Serif" w:hAnsi="PT Astra Serif"/>
          <w:sz w:val="28"/>
          <w:szCs w:val="28"/>
        </w:rPr>
        <w:t>.</w:t>
      </w:r>
      <w:proofErr w:type="spellStart"/>
      <w:r>
        <w:rPr>
          <w:rFonts w:ascii="PT Astra Serif" w:hAnsi="PT Astra Serif"/>
          <w:sz w:val="28"/>
          <w:szCs w:val="28"/>
          <w:lang w:val="en-US"/>
        </w:rPr>
        <w:t>pravo</w:t>
      </w:r>
      <w:proofErr w:type="spellEnd"/>
      <w:r>
        <w:rPr>
          <w:rFonts w:ascii="PT Astra Serif" w:hAnsi="PT Astra Serif"/>
          <w:sz w:val="28"/>
          <w:szCs w:val="28"/>
        </w:rPr>
        <w:t xml:space="preserve">.gov.ru, 27.06.2019, № </w:t>
      </w:r>
      <w:r>
        <w:rPr>
          <w:rFonts w:ascii="PT Astra Serif" w:hAnsi="PT Astra Serif"/>
          <w:bCs/>
          <w:sz w:val="28"/>
          <w:szCs w:val="28"/>
        </w:rPr>
        <w:t xml:space="preserve">7001201906270003) </w:t>
      </w:r>
      <w:r>
        <w:rPr>
          <w:rFonts w:ascii="PT Astra Serif" w:hAnsi="PT Astra Serif"/>
          <w:sz w:val="28"/>
          <w:szCs w:val="28"/>
        </w:rPr>
        <w:t xml:space="preserve">изменение, изложив Нормативы цены и количества товаров, работ, услуг на обеспечение функций Департамента записи актов гражданского состояния Томской области, утвержденные указанным приказом (Приложение № 2), в новой редакции согласно приложению к настоящему приказу. </w:t>
      </w:r>
    </w:p>
    <w:p w:rsidR="00686824" w:rsidRDefault="0068682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686824" w:rsidRDefault="00686824">
      <w:pPr>
        <w:jc w:val="both"/>
        <w:rPr>
          <w:rFonts w:ascii="PT Astra Serif" w:hAnsi="PT Astra Serif"/>
          <w:sz w:val="28"/>
          <w:szCs w:val="28"/>
        </w:rPr>
      </w:pPr>
    </w:p>
    <w:p w:rsidR="00686824" w:rsidRDefault="00686824">
      <w:pPr>
        <w:jc w:val="both"/>
        <w:rPr>
          <w:rFonts w:ascii="PT Astra Serif" w:hAnsi="PT Astra Serif"/>
          <w:sz w:val="28"/>
          <w:szCs w:val="28"/>
        </w:rPr>
      </w:pPr>
    </w:p>
    <w:p w:rsidR="0056496D" w:rsidRPr="0056496D" w:rsidRDefault="0056496D" w:rsidP="0056496D">
      <w:pPr>
        <w:suppressAutoHyphens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56496D">
        <w:rPr>
          <w:rFonts w:ascii="PT Astra Serif" w:hAnsi="PT Astra Serif"/>
          <w:sz w:val="28"/>
          <w:szCs w:val="28"/>
          <w:lang w:eastAsia="en-US"/>
        </w:rPr>
        <w:t xml:space="preserve">Начальник департамента </w:t>
      </w:r>
      <w:r w:rsidRPr="0056496D">
        <w:rPr>
          <w:rFonts w:ascii="PT Astra Serif" w:hAnsi="PT Astra Serif"/>
          <w:sz w:val="28"/>
          <w:szCs w:val="28"/>
          <w:lang w:eastAsia="en-US"/>
        </w:rPr>
        <w:tab/>
      </w:r>
      <w:r w:rsidRPr="0056496D">
        <w:rPr>
          <w:rFonts w:ascii="PT Astra Serif" w:hAnsi="PT Astra Serif"/>
          <w:sz w:val="28"/>
          <w:szCs w:val="28"/>
          <w:lang w:eastAsia="en-US"/>
        </w:rPr>
        <w:tab/>
      </w:r>
      <w:r w:rsidRPr="0056496D">
        <w:rPr>
          <w:rFonts w:ascii="PT Astra Serif" w:hAnsi="PT Astra Serif"/>
          <w:sz w:val="28"/>
          <w:szCs w:val="28"/>
          <w:lang w:eastAsia="en-US"/>
        </w:rPr>
        <w:tab/>
      </w:r>
      <w:r w:rsidRPr="0056496D">
        <w:rPr>
          <w:rFonts w:ascii="PT Astra Serif" w:hAnsi="PT Astra Serif"/>
          <w:sz w:val="28"/>
          <w:szCs w:val="28"/>
          <w:lang w:eastAsia="en-US"/>
        </w:rPr>
        <w:tab/>
      </w:r>
      <w:r w:rsidRPr="0056496D">
        <w:rPr>
          <w:rFonts w:ascii="PT Astra Serif" w:hAnsi="PT Astra Serif"/>
          <w:sz w:val="28"/>
          <w:szCs w:val="28"/>
          <w:lang w:eastAsia="en-US"/>
        </w:rPr>
        <w:tab/>
        <w:t xml:space="preserve">               </w:t>
      </w:r>
      <w:proofErr w:type="spellStart"/>
      <w:r w:rsidRPr="0056496D">
        <w:rPr>
          <w:rFonts w:ascii="PT Astra Serif" w:hAnsi="PT Astra Serif"/>
          <w:sz w:val="28"/>
          <w:szCs w:val="28"/>
          <w:lang w:eastAsia="en-US"/>
        </w:rPr>
        <w:t>Ю.Е.Гетманенко</w:t>
      </w:r>
      <w:proofErr w:type="spellEnd"/>
      <w:r w:rsidRPr="0056496D"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 № 2</w:t>
      </w: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к</w:t>
      </w:r>
      <w:proofErr w:type="gramEnd"/>
      <w:r>
        <w:rPr>
          <w:rFonts w:ascii="PT Astra Serif" w:hAnsi="PT Astra Serif"/>
          <w:sz w:val="28"/>
          <w:szCs w:val="28"/>
        </w:rPr>
        <w:t xml:space="preserve"> приказу Департамента </w:t>
      </w: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записи</w:t>
      </w:r>
      <w:proofErr w:type="gramEnd"/>
      <w:r>
        <w:rPr>
          <w:rFonts w:ascii="PT Astra Serif" w:hAnsi="PT Astra Serif"/>
          <w:sz w:val="28"/>
          <w:szCs w:val="28"/>
        </w:rPr>
        <w:t xml:space="preserve"> актов гражданского </w:t>
      </w: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состояния</w:t>
      </w:r>
      <w:proofErr w:type="gramEnd"/>
      <w:r>
        <w:rPr>
          <w:rFonts w:ascii="PT Astra Serif" w:hAnsi="PT Astra Serif"/>
          <w:sz w:val="28"/>
          <w:szCs w:val="28"/>
        </w:rPr>
        <w:t xml:space="preserve"> Томской области</w:t>
      </w: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от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r w:rsidR="0056496D">
        <w:rPr>
          <w:rFonts w:ascii="PT Astra Serif" w:hAnsi="PT Astra Serif"/>
          <w:sz w:val="28"/>
          <w:szCs w:val="28"/>
        </w:rPr>
        <w:t>_______</w:t>
      </w:r>
      <w:r>
        <w:rPr>
          <w:rFonts w:ascii="PT Astra Serif" w:hAnsi="PT Astra Serif"/>
          <w:sz w:val="28"/>
          <w:szCs w:val="28"/>
        </w:rPr>
        <w:t>202</w:t>
      </w:r>
      <w:r w:rsidR="0056496D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№ </w:t>
      </w:r>
      <w:r w:rsidR="0056496D">
        <w:rPr>
          <w:rFonts w:ascii="PT Astra Serif" w:hAnsi="PT Astra Serif"/>
          <w:sz w:val="28"/>
          <w:szCs w:val="28"/>
        </w:rPr>
        <w:t>___</w:t>
      </w:r>
    </w:p>
    <w:p w:rsidR="00686824" w:rsidRDefault="00686824">
      <w:pPr>
        <w:ind w:right="-1" w:firstLine="5670"/>
        <w:jc w:val="right"/>
        <w:rPr>
          <w:rFonts w:ascii="PT Astra Serif" w:hAnsi="PT Astra Serif"/>
          <w:sz w:val="28"/>
          <w:szCs w:val="28"/>
        </w:rPr>
      </w:pP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приказом</w:t>
      </w:r>
      <w:proofErr w:type="gramEnd"/>
      <w:r>
        <w:rPr>
          <w:rFonts w:ascii="PT Astra Serif" w:hAnsi="PT Astra Serif"/>
          <w:sz w:val="28"/>
          <w:szCs w:val="28"/>
        </w:rPr>
        <w:t xml:space="preserve"> Департамента записи  </w:t>
      </w: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актов</w:t>
      </w:r>
      <w:proofErr w:type="gramEnd"/>
      <w:r>
        <w:rPr>
          <w:rFonts w:ascii="PT Astra Serif" w:hAnsi="PT Astra Serif"/>
          <w:sz w:val="28"/>
          <w:szCs w:val="28"/>
        </w:rPr>
        <w:t xml:space="preserve"> гражданского состояния </w:t>
      </w:r>
    </w:p>
    <w:p w:rsidR="00686824" w:rsidRDefault="005D1F09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686824" w:rsidRDefault="0056496D">
      <w:pPr>
        <w:tabs>
          <w:tab w:val="left" w:pos="4962"/>
        </w:tabs>
        <w:ind w:right="-1" w:firstLine="567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о</w:t>
      </w:r>
      <w:r w:rsidR="005D1F09">
        <w:rPr>
          <w:rFonts w:ascii="PT Astra Serif" w:hAnsi="PT Astra Serif"/>
          <w:sz w:val="28"/>
          <w:szCs w:val="28"/>
        </w:rPr>
        <w:t>т</w:t>
      </w:r>
      <w:proofErr w:type="gramEnd"/>
      <w:r>
        <w:rPr>
          <w:rFonts w:ascii="PT Astra Serif" w:hAnsi="PT Astra Serif"/>
          <w:sz w:val="28"/>
          <w:szCs w:val="28"/>
        </w:rPr>
        <w:t xml:space="preserve"> ____2021 № ____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 цены и количества товаров, работ, услуг на обеспечение функций Департамента ЗАГС Томской области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1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абонентскую плату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5384"/>
        <w:gridCol w:w="3404"/>
      </w:tblGrid>
      <w:tr w:rsidR="00686824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 w:rsidP="0062553B">
            <w:pPr>
              <w:ind w:left="-11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единиц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Ежемесячная абонентская плата в расчете на один абонентский номер для передачи голосовой информации, рублей</w:t>
            </w:r>
          </w:p>
        </w:tc>
      </w:tr>
      <w:tr w:rsidR="00686824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646,80</w:t>
            </w:r>
          </w:p>
        </w:tc>
      </w:tr>
      <w:tr w:rsidR="00686824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306,00</w:t>
            </w:r>
          </w:p>
        </w:tc>
      </w:tr>
      <w:tr w:rsidR="00686824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357,60</w:t>
            </w:r>
          </w:p>
        </w:tc>
      </w:tr>
      <w:tr w:rsidR="00686824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564,00</w:t>
            </w:r>
          </w:p>
        </w:tc>
      </w:tr>
      <w:tr w:rsidR="00686824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295,00</w:t>
            </w:r>
          </w:p>
        </w:tc>
      </w:tr>
    </w:tbl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2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повременную оплату местных, междугородних и международных телефонных соединений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9634" w:type="dxa"/>
        <w:jc w:val="center"/>
        <w:tblLook w:val="04A0" w:firstRow="1" w:lastRow="0" w:firstColumn="1" w:lastColumn="0" w:noHBand="0" w:noVBand="1"/>
      </w:tblPr>
      <w:tblGrid>
        <w:gridCol w:w="3397"/>
        <w:gridCol w:w="3261"/>
        <w:gridCol w:w="2976"/>
      </w:tblGrid>
      <w:tr w:rsidR="00686824" w:rsidTr="0062553B">
        <w:trPr>
          <w:trHeight w:val="1761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абонентских номеров для передачи голосовой информации, используемых для местных телефонных соединений, единиц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Продолжительность местных телефонных соединений в месяц в расчете на один абонентский номер для передачи голосовой информации, минут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минуты разговора при местных телефонных соединениях, рублей</w:t>
            </w:r>
          </w:p>
        </w:tc>
      </w:tr>
      <w:tr w:rsidR="00686824" w:rsidTr="0062553B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300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0,67</w:t>
            </w:r>
          </w:p>
        </w:tc>
      </w:tr>
      <w:tr w:rsidR="00686824" w:rsidTr="0062553B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абонентских номеров для передачи голосовой информации, используемых для междугородних телефонных соединений, единиц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Продолжительность междугородних телефонных соединений в месяц в расчете на один абонентский телефонный номер для передачи голосовой информации, минут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минуты разговора при междугородних телефонных соединениях, рублей</w:t>
            </w:r>
          </w:p>
        </w:tc>
      </w:tr>
      <w:tr w:rsidR="00686824" w:rsidTr="0062553B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150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4,56</w:t>
            </w:r>
          </w:p>
        </w:tc>
      </w:tr>
      <w:tr w:rsidR="00686824" w:rsidTr="0062553B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150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6,60</w:t>
            </w:r>
          </w:p>
        </w:tc>
      </w:tr>
      <w:tr w:rsidR="00686824" w:rsidTr="0062553B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абонентских номеров для передачи голосовой информации, используемых для международных телефонных соединений, единиц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Продолжительность международных телефонных соединений в месяц в расчете на один абонентский номер для передачи голосовой информации, минут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минуты разговора при международных телефонных соединениях, рублей</w:t>
            </w:r>
          </w:p>
        </w:tc>
      </w:tr>
      <w:tr w:rsidR="00686824" w:rsidTr="0062553B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46,68</w:t>
            </w:r>
          </w:p>
        </w:tc>
      </w:tr>
    </w:tbl>
    <w:p w:rsidR="00686824" w:rsidRDefault="00686824">
      <w:pPr>
        <w:jc w:val="right"/>
        <w:rPr>
          <w:rFonts w:ascii="PT Astra Serif" w:hAnsi="PT Astra Serif"/>
          <w:sz w:val="28"/>
          <w:szCs w:val="28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3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приобретение средств подвижной связи и услуг подвижной связи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9776" w:type="dxa"/>
        <w:jc w:val="center"/>
        <w:tblLook w:val="04A0" w:firstRow="1" w:lastRow="0" w:firstColumn="1" w:lastColumn="0" w:noHBand="0" w:noVBand="1"/>
      </w:tblPr>
      <w:tblGrid>
        <w:gridCol w:w="2415"/>
        <w:gridCol w:w="1701"/>
        <w:gridCol w:w="2551"/>
        <w:gridCol w:w="3109"/>
      </w:tblGrid>
      <w:tr w:rsidR="00686824" w:rsidTr="00860879">
        <w:trPr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Категория должностей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Количество средств связи, единиц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Цена приобретения средств связи*, рублей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Ежемесячная цена услуги подвижной связи в расчете на один номер сотовой абонентской станции, рублей</w:t>
            </w:r>
          </w:p>
        </w:tc>
      </w:tr>
      <w:tr w:rsidR="00686824" w:rsidTr="00860879">
        <w:trPr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высшая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группа должностей категория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15 000,00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4 000,00</w:t>
            </w:r>
          </w:p>
        </w:tc>
      </w:tr>
    </w:tbl>
    <w:p w:rsidR="00686824" w:rsidRDefault="005D1F09" w:rsidP="00860879">
      <w:pPr>
        <w:ind w:firstLine="142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>* Периодичность приобретения средств связи определяется максимальным сроком полезного использования и составляет 5 лет.</w:t>
      </w:r>
    </w:p>
    <w:p w:rsidR="00686824" w:rsidRDefault="00686824">
      <w:pPr>
        <w:jc w:val="right"/>
        <w:rPr>
          <w:rFonts w:ascii="PT Astra Serif" w:hAnsi="PT Astra Serif"/>
          <w:sz w:val="28"/>
          <w:szCs w:val="28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4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передачу данных с использованием информационно-телекоммуникационной сети «Интернет» и услуги </w:t>
      </w:r>
      <w:proofErr w:type="spellStart"/>
      <w:r>
        <w:rPr>
          <w:rFonts w:ascii="PT Astra Serif" w:hAnsi="PT Astra Serif"/>
          <w:sz w:val="28"/>
          <w:szCs w:val="28"/>
        </w:rPr>
        <w:t>интернет-провайдеров</w:t>
      </w:r>
      <w:proofErr w:type="spellEnd"/>
      <w:r>
        <w:rPr>
          <w:rFonts w:ascii="PT Astra Serif" w:hAnsi="PT Astra Serif"/>
          <w:sz w:val="28"/>
          <w:szCs w:val="28"/>
        </w:rPr>
        <w:t xml:space="preserve"> для планшетных компьютеров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79"/>
        <w:gridCol w:w="5805"/>
      </w:tblGrid>
      <w:tr w:rsidR="00686824" w:rsidTr="00860879">
        <w:trPr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SIM-карт, единиц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Ежемесячная цена в расчете на одну  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SIM-карту, рублей</w:t>
            </w:r>
          </w:p>
        </w:tc>
      </w:tr>
      <w:tr w:rsidR="00686824" w:rsidTr="00860879">
        <w:trPr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63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400,00</w:t>
            </w:r>
          </w:p>
        </w:tc>
      </w:tr>
    </w:tbl>
    <w:p w:rsidR="00686824" w:rsidRDefault="00686824">
      <w:pPr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5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сеть «Интернет» и услуги </w:t>
      </w:r>
      <w:proofErr w:type="spellStart"/>
      <w:r>
        <w:rPr>
          <w:rFonts w:ascii="PT Astra Serif" w:hAnsi="PT Astra Serif"/>
          <w:sz w:val="28"/>
          <w:szCs w:val="28"/>
        </w:rPr>
        <w:t>интернет-провайдеров</w:t>
      </w:r>
      <w:proofErr w:type="spellEnd"/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3860"/>
        <w:gridCol w:w="2518"/>
        <w:gridCol w:w="2410"/>
      </w:tblGrid>
      <w:tr w:rsidR="00686824" w:rsidTr="00860879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и пропускная способность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каналов передачи данных сети «Интернет», единиц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Месячная цена аренды канала передачи данных сети «Интернет», рублей</w:t>
            </w:r>
          </w:p>
        </w:tc>
      </w:tr>
      <w:tr w:rsidR="00686824" w:rsidTr="00860879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Интернет 100 Мбит/с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500,00</w:t>
            </w:r>
          </w:p>
        </w:tc>
      </w:tr>
      <w:tr w:rsidR="00686824" w:rsidTr="00860879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Интернет 100 Мбит/с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4 200,00</w:t>
            </w:r>
          </w:p>
        </w:tc>
      </w:tr>
      <w:tr w:rsidR="00686824" w:rsidTr="00860879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Интернет 5 Мбит/с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1 000,00</w:t>
            </w:r>
          </w:p>
        </w:tc>
      </w:tr>
    </w:tbl>
    <w:p w:rsidR="00686824" w:rsidRDefault="00686824">
      <w:pPr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6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оплату услуг по заправке и восстановлению картриджей для принтеров и многофункциональных устройств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9918" w:type="dxa"/>
        <w:jc w:val="center"/>
        <w:tblLook w:val="04A0" w:firstRow="1" w:lastRow="0" w:firstColumn="1" w:lastColumn="0" w:noHBand="0" w:noVBand="1"/>
      </w:tblPr>
      <w:tblGrid>
        <w:gridCol w:w="704"/>
        <w:gridCol w:w="3544"/>
        <w:gridCol w:w="3402"/>
        <w:gridCol w:w="2268"/>
      </w:tblGrid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расходных материалов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Норматив заправки и (или) восстановления картриджей в год, единиц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Цена услуг по заправке и восстановлению картриджей, рублей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Hewlett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Packard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CE505A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450,00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Восстановление картриджей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Hewlett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Packard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CE505A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800,00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728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450,00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Восстановление печатающих свойств картриджей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728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750,00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FX-10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450,00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Восстановление печатающих свойств картриджей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FX-10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750,00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Восстановление печатающих свойств картриджей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E30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1140,00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Brother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TN2275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560,00</w:t>
            </w:r>
          </w:p>
        </w:tc>
      </w:tr>
      <w:tr w:rsidR="0068682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r>
              <w:rPr>
                <w:rFonts w:ascii="PT Astra Serif" w:hAnsi="PT Astra Serif"/>
                <w:bCs/>
                <w:sz w:val="28"/>
                <w:szCs w:val="28"/>
                <w:lang w:val="en-US"/>
              </w:rPr>
              <w:t>Xerox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bCs/>
                <w:sz w:val="28"/>
                <w:szCs w:val="28"/>
                <w:lang w:val="en-US"/>
              </w:rPr>
              <w:t>M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20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800,00</w:t>
            </w:r>
          </w:p>
        </w:tc>
      </w:tr>
    </w:tbl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ind w:firstLine="8505"/>
        <w:rPr>
          <w:rFonts w:ascii="PT Astra Serif" w:eastAsia="Calibri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eastAsia="Calibri" w:hAnsi="PT Astra Serif"/>
          <w:sz w:val="28"/>
          <w:szCs w:val="28"/>
          <w:lang w:eastAsia="en-US"/>
        </w:rPr>
        <w:lastRenderedPageBreak/>
        <w:t>Таблица 7</w:t>
      </w:r>
    </w:p>
    <w:p w:rsidR="00686824" w:rsidRDefault="005D1F09">
      <w:pPr>
        <w:widowControl w:val="0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>
        <w:rPr>
          <w:rFonts w:ascii="PT Astra Serif" w:eastAsia="Calibri" w:hAnsi="PT Astra Serif"/>
          <w:sz w:val="28"/>
          <w:szCs w:val="28"/>
          <w:lang w:eastAsia="en-US"/>
        </w:rPr>
        <w:t>Нормативы, применяемые при расчете затрат на оплату услуг по сопровождению справочно-правовых систем, сопровождению и приобретению иного программного обеспечения</w:t>
      </w:r>
    </w:p>
    <w:p w:rsidR="00686824" w:rsidRDefault="00686824">
      <w:pPr>
        <w:widowControl w:val="0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9918" w:type="dxa"/>
        <w:jc w:val="center"/>
        <w:tblLook w:val="04A0" w:firstRow="1" w:lastRow="0" w:firstColumn="1" w:lastColumn="0" w:noHBand="0" w:noVBand="1"/>
      </w:tblPr>
      <w:tblGrid>
        <w:gridCol w:w="689"/>
        <w:gridCol w:w="4295"/>
        <w:gridCol w:w="2215"/>
        <w:gridCol w:w="2719"/>
      </w:tblGrid>
      <w:tr w:rsidR="00686824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№ п/п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Наименование услуг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Цена сопровождения в год, рублей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Цена простых (неисключительных) лицензий на использование программного обеспечения, рублей</w:t>
            </w:r>
          </w:p>
        </w:tc>
      </w:tr>
      <w:tr w:rsidR="00686824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Сопровождение 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справочно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>-правовых систем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  <w:highlight w:val="yellow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289 727,44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1 262,40</w:t>
            </w:r>
          </w:p>
        </w:tc>
      </w:tr>
      <w:tr w:rsidR="00686824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Сопровождение 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«1С: Предприятие 8»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35 592,00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</w:tr>
      <w:tr w:rsidR="00686824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Сопровождение специализированного программного обеспечения «Находка-ЗАГС </w:t>
            </w:r>
            <w:proofErr w:type="spellStart"/>
            <w:r>
              <w:rPr>
                <w:rFonts w:ascii="PT Astra Serif" w:eastAsia="Calibri" w:hAnsi="PT Astra Serif"/>
                <w:sz w:val="28"/>
                <w:szCs w:val="28"/>
              </w:rPr>
              <w:t>Ретроконверсия</w:t>
            </w:r>
            <w:proofErr w:type="spell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»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632 596,00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</w:tr>
      <w:tr w:rsidR="00686824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4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Сопровождение специализированного программного обеспечения «Находка-ЗАГС», 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«Находка-ЗАГС Архив», «Находка-ЗАГС Управление», «Находка-ЗАГС СМЭВ: 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Сервис подтверждения документа», 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«Находка-ЗАГС ЕРБД»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815 812,00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</w:tr>
      <w:tr w:rsidR="00686824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Предоставление права использования аккаунта СБИС, права использования 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«СБИС ЭО-Базовый, Бюджет» (на 1 год)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4 750,00</w:t>
            </w:r>
          </w:p>
        </w:tc>
      </w:tr>
    </w:tbl>
    <w:p w:rsidR="00686824" w:rsidRDefault="00686824">
      <w:pPr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eastAsia="Calibri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eastAsia="Calibri" w:hAnsi="PT Astra Serif"/>
          <w:sz w:val="28"/>
          <w:szCs w:val="28"/>
          <w:lang w:eastAsia="en-US"/>
        </w:rPr>
        <w:lastRenderedPageBreak/>
        <w:t>Таблица 8</w:t>
      </w:r>
    </w:p>
    <w:p w:rsidR="00686824" w:rsidRDefault="005D1F09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proofErr w:type="gramStart"/>
      <w:r>
        <w:rPr>
          <w:rFonts w:ascii="PT Astra Serif" w:eastAsia="Calibri" w:hAnsi="PT Astra Serif"/>
          <w:sz w:val="28"/>
          <w:szCs w:val="28"/>
        </w:rPr>
        <w:t>на</w:t>
      </w:r>
      <w:proofErr w:type="gramEnd"/>
      <w:r>
        <w:rPr>
          <w:rFonts w:ascii="PT Astra Serif" w:eastAsia="Calibri" w:hAnsi="PT Astra Serif"/>
          <w:sz w:val="28"/>
          <w:szCs w:val="28"/>
        </w:rPr>
        <w:t xml:space="preserve"> использование программного обеспечения по защите информации</w:t>
      </w:r>
    </w:p>
    <w:p w:rsidR="00686824" w:rsidRDefault="00686824">
      <w:pPr>
        <w:widowControl w:val="0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3196"/>
        <w:gridCol w:w="2681"/>
        <w:gridCol w:w="3027"/>
      </w:tblGrid>
      <w:tr w:rsidR="00686824">
        <w:trPr>
          <w:trHeight w:val="216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№ п/п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Наименование программного обеспечения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Цена единицы простой (неисключительной) лицензии на использование программного обеспечения по защите информации, рублей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Цена продления единицы простой (неисключительной) лицензии на использование программного обеспечения по защите информации, рублей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1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 xml:space="preserve">Сетевой сканер безопасности 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(</w:t>
            </w: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лицензия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на 64 хоста)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71 000,00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38 680,00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2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Сервис обновления баз решающих правил средства обнаружения вторжений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171 300,00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41 112,00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3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 xml:space="preserve"> Средство криптографической защиты информации (</w:t>
            </w:r>
            <w:proofErr w:type="spellStart"/>
            <w:r>
              <w:rPr>
                <w:rFonts w:ascii="PT Astra Serif" w:eastAsia="Calibri" w:hAnsi="PT Astra Serif"/>
                <w:sz w:val="27"/>
                <w:szCs w:val="27"/>
              </w:rPr>
              <w:t>КриптоПро</w:t>
            </w:r>
            <w:proofErr w:type="spell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</w:t>
            </w:r>
            <w:r>
              <w:rPr>
                <w:rFonts w:ascii="PT Astra Serif" w:eastAsia="Calibri" w:hAnsi="PT Astra Serif"/>
                <w:sz w:val="27"/>
                <w:szCs w:val="27"/>
                <w:lang w:val="en-US"/>
              </w:rPr>
              <w:t>CSP</w:t>
            </w:r>
            <w:r>
              <w:rPr>
                <w:rFonts w:ascii="PT Astra Serif" w:eastAsia="Calibri" w:hAnsi="PT Astra Serif"/>
                <w:sz w:val="27"/>
                <w:szCs w:val="27"/>
              </w:rPr>
              <w:t>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2 700,00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1 125,00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4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Средство криптографической защиты информации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(</w:t>
            </w:r>
            <w:proofErr w:type="spellStart"/>
            <w:r>
              <w:rPr>
                <w:rFonts w:ascii="PT Astra Serif" w:eastAsia="Calibri" w:hAnsi="PT Astra Serif"/>
                <w:sz w:val="27"/>
                <w:szCs w:val="27"/>
              </w:rPr>
              <w:t>КриптоПро</w:t>
            </w:r>
            <w:proofErr w:type="spell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</w:t>
            </w: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 xml:space="preserve">TSP </w:t>
            </w:r>
            <w:proofErr w:type="spellStart"/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Client</w:t>
            </w:r>
            <w:proofErr w:type="spellEnd"/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39 866,67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5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Средство криптографической защиты информации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(</w:t>
            </w:r>
            <w:proofErr w:type="spellStart"/>
            <w:r>
              <w:rPr>
                <w:rFonts w:ascii="PT Astra Serif" w:eastAsia="Calibri" w:hAnsi="PT Astra Serif"/>
                <w:sz w:val="27"/>
                <w:szCs w:val="27"/>
              </w:rPr>
              <w:t>КриптоПро</w:t>
            </w:r>
            <w:proofErr w:type="spell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</w:t>
            </w: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 xml:space="preserve">OCSP </w:t>
            </w:r>
            <w:proofErr w:type="spellStart"/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Client</w:t>
            </w:r>
            <w:proofErr w:type="spellEnd"/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39 866,67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6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Средство криптографической защиты информации</w:t>
            </w:r>
          </w:p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(</w:t>
            </w:r>
            <w:proofErr w:type="spellStart"/>
            <w:r>
              <w:rPr>
                <w:rFonts w:ascii="PT Astra Serif" w:eastAsia="Calibri" w:hAnsi="PT Astra Serif"/>
                <w:sz w:val="27"/>
                <w:szCs w:val="27"/>
              </w:rPr>
              <w:t>КриптоПро</w:t>
            </w:r>
            <w:proofErr w:type="spell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</w:t>
            </w: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JCP)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59 666,67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7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Средство антивирусной защиты информации (лицензия на 100 пользователей)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147 400,00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более 45 195,60</w:t>
            </w:r>
          </w:p>
        </w:tc>
      </w:tr>
    </w:tbl>
    <w:p w:rsidR="00686824" w:rsidRDefault="00686824">
      <w:pPr>
        <w:widowControl w:val="0"/>
        <w:jc w:val="center"/>
        <w:rPr>
          <w:rFonts w:ascii="PT Astra Serif" w:eastAsia="Calibri" w:hAnsi="PT Astra Serif"/>
          <w:sz w:val="26"/>
          <w:szCs w:val="26"/>
          <w:lang w:eastAsia="en-US"/>
        </w:rPr>
      </w:pPr>
    </w:p>
    <w:p w:rsidR="00686824" w:rsidRDefault="005D1F09">
      <w:pPr>
        <w:spacing w:after="160" w:line="259" w:lineRule="auto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9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оплату услуг по изготовлению квалифицированного сертификата ключа проверки электронной подписи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2971"/>
      </w:tblGrid>
      <w:tr w:rsidR="00686824">
        <w:trPr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квалифицированных сертификатов ключа проверки электронной подписи, единица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изготовления одного квалифицированного сертификата ключа проверки электронной подписи, рублей</w:t>
            </w:r>
          </w:p>
        </w:tc>
      </w:tr>
      <w:tr w:rsidR="00686824">
        <w:trPr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сотрудника Департамента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2 500,00</w:t>
            </w:r>
          </w:p>
        </w:tc>
      </w:tr>
    </w:tbl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10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приобретение принтеров, многофункциональных устройств и копировальных аппаратов (оргтехники)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3828"/>
        <w:gridCol w:w="2382"/>
        <w:gridCol w:w="1569"/>
        <w:gridCol w:w="1752"/>
      </w:tblGrid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68682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Количество, единиц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одной единицы, 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Категория должностей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Принтер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струйный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, формат печати А4, цветность – черно-белый, скорость печати не более 40 страниц в минуту, наличие непрерывной подачи чернил, сетевой интерфейс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Ethernet</w:t>
            </w:r>
            <w:r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сотрудника территориального отдела ЗАГС Департамента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11 687,00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Принтер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лазерный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, цветность – черно-белый, формат печати А4, скорость печати/сканирования не более 60 страниц в минуту, сетевой интерфейс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Ethernet</w:t>
            </w:r>
            <w:r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сотрудника территориального отдела ЗАГС Департамента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17 675,00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Многофункциональное устройство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лазерный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, цветность – черно-белый, формат печати А4, скорость печати/сканирования не более 60 страниц в минуту, интерфейсы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USB</w:t>
            </w:r>
            <w:r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Ethernet</w:t>
            </w:r>
            <w:r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сотрудника Департамента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28 130,00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Многофункциональное устройство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струйный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, цветность – черно-белый, формат печати А4, скорость печати/сканирования не более 39 страниц в минуту, 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порт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RJ</w:t>
            </w:r>
            <w:r>
              <w:rPr>
                <w:rFonts w:ascii="PT Astra Serif" w:hAnsi="PT Astra Serif"/>
                <w:sz w:val="28"/>
                <w:szCs w:val="28"/>
              </w:rPr>
              <w:t xml:space="preserve">-11, порт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USB</w:t>
            </w:r>
            <w:r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порт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RJ</w:t>
            </w:r>
            <w:r>
              <w:rPr>
                <w:rFonts w:ascii="PT Astra Serif" w:hAnsi="PT Astra Serif"/>
                <w:sz w:val="28"/>
                <w:szCs w:val="28"/>
              </w:rPr>
              <w:t xml:space="preserve">-45,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Ethernet</w:t>
            </w:r>
            <w:r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сотрудника Департамента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45 256,17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должности</w:t>
            </w:r>
          </w:p>
        </w:tc>
      </w:tr>
    </w:tbl>
    <w:p w:rsidR="00686824" w:rsidRDefault="00686824">
      <w:pPr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ind w:firstLine="709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11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приобретение телефонных, факсимильных аппаратов, офисной техники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2123"/>
        <w:gridCol w:w="2081"/>
        <w:gridCol w:w="1686"/>
        <w:gridCol w:w="1658"/>
        <w:gridCol w:w="2053"/>
      </w:tblGrid>
      <w:tr w:rsidR="00686824" w:rsidRPr="008B1328" w:rsidTr="008B1328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Количество, единиц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Цена одной единицы, рублей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Категория должностей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Срок полезного использования, в годах</w:t>
            </w:r>
          </w:p>
        </w:tc>
      </w:tr>
      <w:tr w:rsidR="00686824" w:rsidRPr="008B1328" w:rsidTr="008B1328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Телефон проводной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 единицы на сотрудника Департамента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2 600,00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должности 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86824" w:rsidRPr="008B1328" w:rsidTr="008B1328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Радиотелефон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 единицы на структурное подразделение Департамента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1 800,00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должности 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86824" w:rsidRPr="008B1328" w:rsidTr="008B1328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Факсимильный аппарат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 единицы на структурное подразделение Департамента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6 900,00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должности 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86824" w:rsidRPr="008B1328" w:rsidTr="008B1328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Уничтожитель документов (шредер)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 единицы на структурное подразделение Департамента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13 300,00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должности 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86824" w:rsidRPr="008B1328" w:rsidTr="008B1328">
        <w:trPr>
          <w:trHeight w:val="111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Источник бесперебойного питания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 единицы на рабочее место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7 300,00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должности 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Pr="008B1328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8B1328" w:rsidRPr="008B1328" w:rsidTr="0062553B">
        <w:trPr>
          <w:trHeight w:val="1114"/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 xml:space="preserve">Телефонный аппарат (для </w:t>
            </w:r>
          </w:p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  <w:lang w:val="en-US"/>
              </w:rPr>
              <w:t>IP</w:t>
            </w:r>
            <w:r w:rsidRPr="008B1328">
              <w:rPr>
                <w:rFonts w:ascii="PT Astra Serif" w:hAnsi="PT Astra Serif"/>
                <w:sz w:val="26"/>
                <w:szCs w:val="26"/>
              </w:rPr>
              <w:t xml:space="preserve">-телефонии, проводной, 2 </w:t>
            </w:r>
            <w:r w:rsidRPr="008B1328"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t>SIP лини</w:t>
            </w:r>
            <w:r w:rsidRPr="008B1328">
              <w:rPr>
                <w:rFonts w:ascii="PT Astra Serif" w:eastAsia="PT Astra Serif" w:hAnsi="PT Astra Serif" w:cs="PT Astra Serif"/>
                <w:sz w:val="26"/>
                <w:szCs w:val="26"/>
              </w:rPr>
              <w:t>и)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 единицы на сотрудника Департамента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</w:t>
            </w:r>
          </w:p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4 020,00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8B1328" w:rsidRPr="008B1328" w:rsidTr="0062553B">
        <w:trPr>
          <w:trHeight w:val="1114"/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Default="008B1328" w:rsidP="008B1328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 xml:space="preserve">Телефонный аппарат (для </w:t>
            </w:r>
          </w:p>
          <w:p w:rsidR="008B1328" w:rsidRDefault="008B1328" w:rsidP="008B1328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  <w:lang w:val="en-US"/>
              </w:rPr>
              <w:t>IP</w:t>
            </w:r>
            <w:r w:rsidRPr="008B1328">
              <w:rPr>
                <w:rFonts w:ascii="PT Astra Serif" w:hAnsi="PT Astra Serif"/>
                <w:sz w:val="26"/>
                <w:szCs w:val="26"/>
              </w:rPr>
              <w:t xml:space="preserve">-телефонии, беспроводной, </w:t>
            </w:r>
          </w:p>
          <w:p w:rsidR="008B1328" w:rsidRPr="008B1328" w:rsidRDefault="008B1328" w:rsidP="008B1328">
            <w:pPr>
              <w:widowControl w:val="0"/>
              <w:jc w:val="center"/>
              <w:rPr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 xml:space="preserve">2 </w:t>
            </w:r>
            <w:r w:rsidRPr="008B1328"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t>SIP лини</w:t>
            </w:r>
            <w:r w:rsidRPr="008B1328">
              <w:rPr>
                <w:rFonts w:ascii="PT Astra Serif" w:eastAsia="PT Astra Serif" w:hAnsi="PT Astra Serif" w:cs="PT Astra Serif"/>
                <w:sz w:val="26"/>
                <w:szCs w:val="26"/>
              </w:rPr>
              <w:t>и, в комплекте</w:t>
            </w:r>
            <w:r w:rsidRPr="008B1328"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t xml:space="preserve"> беспроводная переносная трубка, базовый блок и зарядное устройство для трубки</w:t>
            </w:r>
            <w:r w:rsidRPr="008B1328">
              <w:rPr>
                <w:rFonts w:ascii="PT Astra Serif" w:eastAsia="PT Astra Serif" w:hAnsi="PT Astra Serif" w:cs="PT Astra Serif"/>
                <w:sz w:val="26"/>
                <w:szCs w:val="26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1 единицы на сотрудника Департамента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более </w:t>
            </w:r>
          </w:p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5 250,00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proofErr w:type="gramStart"/>
            <w:r w:rsidRPr="008B1328"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 w:rsidRPr="008B1328"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328" w:rsidRPr="008B1328" w:rsidRDefault="008B1328" w:rsidP="008B1328">
            <w:pPr>
              <w:pStyle w:val="1d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8B132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12</w:t>
      </w:r>
    </w:p>
    <w:p w:rsidR="00686824" w:rsidRDefault="005D1F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приобретение мониторов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2498"/>
        <w:gridCol w:w="2467"/>
        <w:gridCol w:w="2622"/>
      </w:tblGrid>
      <w:tr w:rsidR="00686824">
        <w:trPr>
          <w:jc w:val="center"/>
        </w:trPr>
        <w:tc>
          <w:tcPr>
            <w:tcW w:w="2614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2498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Количество, единиц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одной единицы, рублей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Категория должностей</w:t>
            </w:r>
          </w:p>
        </w:tc>
      </w:tr>
      <w:tr w:rsidR="00686824">
        <w:trPr>
          <w:jc w:val="center"/>
        </w:trPr>
        <w:tc>
          <w:tcPr>
            <w:tcW w:w="2614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Монитор 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размер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не более 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24 дюймов)</w:t>
            </w:r>
          </w:p>
        </w:tc>
        <w:tc>
          <w:tcPr>
            <w:tcW w:w="2498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 единицы на сотрудника Департамента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10 652,00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должности</w:t>
            </w:r>
          </w:p>
        </w:tc>
      </w:tr>
    </w:tbl>
    <w:p w:rsidR="00686824" w:rsidRDefault="00686824">
      <w:pPr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13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приобретение носителей информации, в том числе магнитных и оптических носителей информации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0"/>
        <w:gridCol w:w="3038"/>
        <w:gridCol w:w="2027"/>
        <w:gridCol w:w="2007"/>
        <w:gridCol w:w="2153"/>
      </w:tblGrid>
      <w:tr w:rsidR="0068682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Количество, единиц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одной единицы, рублей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Категория должнос</w:t>
            </w:r>
            <w:bookmarkStart w:id="0" w:name="_GoBack"/>
            <w:bookmarkEnd w:id="0"/>
            <w:r>
              <w:rPr>
                <w:rFonts w:ascii="PT Astra Serif" w:hAnsi="PT Astra Serif"/>
                <w:sz w:val="28"/>
                <w:szCs w:val="28"/>
              </w:rPr>
              <w:t>тей</w:t>
            </w:r>
          </w:p>
        </w:tc>
      </w:tr>
      <w:tr w:rsidR="0068682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Внешний жесткий диск (объем памяти </w:t>
            </w:r>
          </w:p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256 Гбайт)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6 970,00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высшая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группа должностей категория «руководители»</w:t>
            </w:r>
          </w:p>
        </w:tc>
      </w:tr>
      <w:tr w:rsidR="0068682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USB</w:t>
            </w:r>
            <w:r>
              <w:rPr>
                <w:rFonts w:ascii="PT Astra Serif" w:hAnsi="PT Astra Serif"/>
                <w:sz w:val="28"/>
                <w:szCs w:val="28"/>
              </w:rPr>
              <w:t>-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флеш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накопитель (объем памяти </w:t>
            </w:r>
          </w:p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8 Гбайт)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90 единиц на Департамент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480,00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должности</w:t>
            </w:r>
          </w:p>
        </w:tc>
      </w:tr>
      <w:tr w:rsidR="0068682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Оптический носитель информации (диск)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100 единиц на Департамент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70,00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должности</w:t>
            </w:r>
          </w:p>
        </w:tc>
      </w:tr>
    </w:tbl>
    <w:p w:rsidR="00686824" w:rsidRDefault="00686824">
      <w:pPr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14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приобретение расходных материалов для принтеров, многофункциональных устройств, копировальных аппаратов и иной оргтехники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3862"/>
        <w:gridCol w:w="1911"/>
        <w:gridCol w:w="2314"/>
        <w:gridCol w:w="1541"/>
      </w:tblGrid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Наименование расходных материалов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Норматив потребления расходных материалов в год на 1 устройство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Цена расходного материала за единицу, рублей*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Категория должностей</w:t>
            </w:r>
          </w:p>
        </w:tc>
      </w:tr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Тонер-картридж для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принтера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Canon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i-SENSYS MF4550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d</w:t>
            </w:r>
          </w:p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(Ресурс 2100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540,00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</w:tr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Тонер-картридж для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принтера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Canon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i-SENSYS MF4150</w:t>
            </w:r>
          </w:p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(Ресурс 2000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540,00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</w:tr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Контейнер с чернилами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для принтера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Epson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M100/М105</w:t>
            </w:r>
          </w:p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(Ресурс 6000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1 380,37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</w:tr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Тонер-картридж</w:t>
            </w:r>
          </w:p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для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многофункционального устройства KYOCERA ECOSYS M2035dn</w:t>
            </w:r>
          </w:p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(Ресурс 7200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747,10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</w:tr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Драм-картридж для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многофункционального устройства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Xerox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WorkCentre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5020 (Ресурс 22000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8 150,00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</w:tr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Картридж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для многофункционального устройства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Ricoh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SP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325</w:t>
            </w:r>
            <w:proofErr w:type="spellStart"/>
            <w:r>
              <w:rPr>
                <w:rFonts w:ascii="PT Astra Serif" w:hAnsi="PT Astra Serif"/>
                <w:sz w:val="26"/>
                <w:szCs w:val="26"/>
                <w:lang w:val="en-US"/>
              </w:rPr>
              <w:t>SNw</w:t>
            </w:r>
            <w:proofErr w:type="spellEnd"/>
          </w:p>
          <w:p w:rsidR="00686824" w:rsidRDefault="005D1F0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(Ресурс 6400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15 791,25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</w:tr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firstLine="2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Картридж для </w:t>
            </w:r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</w:rPr>
              <w:t xml:space="preserve">принтера HP </w:t>
            </w:r>
            <w:proofErr w:type="spellStart"/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</w:rPr>
              <w:t>LaserJet</w:t>
            </w:r>
            <w:proofErr w:type="spellEnd"/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</w:rPr>
              <w:t xml:space="preserve"> P2055</w:t>
            </w:r>
          </w:p>
          <w:p w:rsidR="00686824" w:rsidRDefault="005D1F09">
            <w:pPr>
              <w:ind w:firstLine="2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(Ресурс 2300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790,00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</w:tr>
      <w:tr w:rsidR="00686824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firstLine="2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Картридж для </w:t>
            </w:r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</w:rPr>
              <w:t xml:space="preserve">принтера HP </w:t>
            </w:r>
            <w:proofErr w:type="spellStart"/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</w:rPr>
              <w:t>LaserJet</w:t>
            </w:r>
            <w:proofErr w:type="spellEnd"/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  <w:lang w:val="en-US"/>
              </w:rPr>
              <w:t>pro</w:t>
            </w:r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</w:rPr>
              <w:t xml:space="preserve"> 400 </w:t>
            </w:r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  <w:lang w:val="en-US"/>
              </w:rPr>
              <w:t>m</w:t>
            </w:r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</w:rPr>
              <w:t>451</w:t>
            </w:r>
            <w:proofErr w:type="spellStart"/>
            <w:r>
              <w:rPr>
                <w:rFonts w:ascii="PT Astra Serif" w:hAnsi="PT Astra Serif"/>
                <w:bCs/>
                <w:sz w:val="26"/>
                <w:szCs w:val="26"/>
                <w:shd w:val="clear" w:color="FFFFFF" w:fill="FFFFFF"/>
                <w:lang w:val="en-US"/>
              </w:rPr>
              <w:t>nw</w:t>
            </w:r>
            <w:proofErr w:type="spellEnd"/>
          </w:p>
          <w:p w:rsidR="00686824" w:rsidRDefault="005D1F09">
            <w:pPr>
              <w:ind w:firstLine="2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(Ресурс 2200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1 150,00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</w:p>
        </w:tc>
      </w:tr>
    </w:tbl>
    <w:p w:rsidR="00686824" w:rsidRDefault="00686824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686824" w:rsidRDefault="005D1F09">
      <w:pPr>
        <w:widowControl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* В случае закупки оригинальных расходных материалов допускается увеличение цены за единицу (за исключением позиции 6 Таблицы 3), но не более 18 000,00 рублей. Под оригинальными расходными материалами понимаются картриджи, изготовленные под теми же торговыми знаками, что и печатающая техника для которой предназначены картриджи, непосредственно самими производителями соответствующей печатной техники либо иными компаниями по лицензии указанных производителей.</w:t>
      </w:r>
    </w:p>
    <w:p w:rsidR="00686824" w:rsidRDefault="005D1F09">
      <w:pPr>
        <w:widowControl w:val="0"/>
        <w:ind w:firstLine="8505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br w:type="page"/>
      </w:r>
      <w:r>
        <w:rPr>
          <w:rFonts w:ascii="PT Astra Serif" w:eastAsia="Calibri" w:hAnsi="PT Astra Serif"/>
          <w:sz w:val="28"/>
          <w:szCs w:val="28"/>
        </w:rPr>
        <w:lastRenderedPageBreak/>
        <w:t>Таблица 15</w:t>
      </w:r>
    </w:p>
    <w:p w:rsidR="00686824" w:rsidRDefault="005D1F09">
      <w:pPr>
        <w:widowControl w:val="0"/>
        <w:spacing w:line="259" w:lineRule="auto"/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widowControl w:val="0"/>
        <w:spacing w:line="259" w:lineRule="auto"/>
        <w:jc w:val="center"/>
        <w:rPr>
          <w:rFonts w:ascii="PT Astra Serif" w:eastAsia="Calibri" w:hAnsi="PT Astra Serif"/>
          <w:sz w:val="28"/>
          <w:szCs w:val="28"/>
        </w:rPr>
      </w:pPr>
      <w:proofErr w:type="gramStart"/>
      <w:r>
        <w:rPr>
          <w:rFonts w:ascii="PT Astra Serif" w:eastAsia="Calibri" w:hAnsi="PT Astra Serif"/>
          <w:sz w:val="28"/>
          <w:szCs w:val="28"/>
        </w:rPr>
        <w:t>на</w:t>
      </w:r>
      <w:proofErr w:type="gramEnd"/>
      <w:r>
        <w:rPr>
          <w:rFonts w:ascii="PT Astra Serif" w:eastAsia="Calibri" w:hAnsi="PT Astra Serif"/>
          <w:sz w:val="28"/>
          <w:szCs w:val="28"/>
        </w:rPr>
        <w:t xml:space="preserve"> приобретение иных материальных запасов </w:t>
      </w:r>
      <w:r>
        <w:rPr>
          <w:rFonts w:ascii="PT Astra Serif" w:eastAsia="Calibri" w:hAnsi="PT Astra Serif"/>
          <w:bCs/>
          <w:sz w:val="28"/>
          <w:szCs w:val="28"/>
        </w:rPr>
        <w:t>в сфере информационно-коммуникационных технологий</w:t>
      </w:r>
    </w:p>
    <w:p w:rsidR="00686824" w:rsidRDefault="00686824">
      <w:pPr>
        <w:widowControl w:val="0"/>
        <w:spacing w:line="259" w:lineRule="auto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4"/>
        <w:gridCol w:w="2977"/>
        <w:gridCol w:w="1924"/>
        <w:gridCol w:w="2423"/>
        <w:gridCol w:w="2026"/>
      </w:tblGrid>
      <w:tr w:rsidR="006868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Количество, единиц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Цена одной единицы, рублей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Категория должностей</w:t>
            </w:r>
          </w:p>
        </w:tc>
      </w:tr>
      <w:tr w:rsidR="006868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Клавиатура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 единицы на рабочее место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450,00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должности</w:t>
            </w:r>
          </w:p>
        </w:tc>
      </w:tr>
      <w:tr w:rsidR="006868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Мышь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 единицы на рабочее место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140,00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должности</w:t>
            </w:r>
          </w:p>
        </w:tc>
      </w:tr>
      <w:tr w:rsidR="006868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Сетевой фильтр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 единиц на рабочее место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240,00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должности</w:t>
            </w:r>
          </w:p>
        </w:tc>
      </w:tr>
      <w:tr w:rsidR="006868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Аккумулятор для источника бесперебойного питания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 единицы на устройство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1 807,00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должности</w:t>
            </w:r>
          </w:p>
        </w:tc>
      </w:tr>
      <w:tr w:rsidR="006868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Накопитель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 единицы на рабочее место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3 168,59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должности</w:t>
            </w:r>
          </w:p>
        </w:tc>
      </w:tr>
      <w:tr w:rsidR="006868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Накопитель 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HDD </w:t>
            </w:r>
            <w:r>
              <w:rPr>
                <w:rFonts w:ascii="PT Astra Serif" w:eastAsia="Calibri" w:hAnsi="PT Astra Serif"/>
                <w:sz w:val="28"/>
                <w:szCs w:val="28"/>
              </w:rPr>
              <w:t>для сервера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 единиц на сервер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23 215,66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должности</w:t>
            </w:r>
          </w:p>
        </w:tc>
      </w:tr>
      <w:tr w:rsidR="0068682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Накопитель 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SSD </w:t>
            </w:r>
            <w:r>
              <w:rPr>
                <w:rFonts w:ascii="PT Astra Serif" w:eastAsia="Calibri" w:hAnsi="PT Astra Serif"/>
                <w:sz w:val="28"/>
                <w:szCs w:val="28"/>
              </w:rPr>
              <w:t>для сервера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 единиц на сервер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26 766,66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должности</w:t>
            </w:r>
          </w:p>
        </w:tc>
      </w:tr>
    </w:tbl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16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оплату услуг почтовой связи*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6232"/>
      </w:tblGrid>
      <w:tr w:rsidR="00686824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Планируемое количество почтовых отправлений в год, штук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одного почтового отправления, рублей</w:t>
            </w:r>
          </w:p>
        </w:tc>
      </w:tr>
      <w:tr w:rsidR="00686824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32000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определяется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тарифами оператора почтовой связи, установленными в соответствии с приказом Федеральной службы по тарифам        от 15 ноября 2011 года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с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учетом марок</w:t>
            </w:r>
          </w:p>
        </w:tc>
      </w:tr>
    </w:tbl>
    <w:p w:rsidR="00686824" w:rsidRDefault="005D1F09">
      <w:pPr>
        <w:widowControl w:val="0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>* в том числе на оплату государственных знаков почтовой оплаты, подтверждающих оплату услуг почтовой связи (марки почтовые).</w:t>
      </w:r>
    </w:p>
    <w:p w:rsidR="00686824" w:rsidRDefault="00686824">
      <w:pPr>
        <w:jc w:val="center"/>
        <w:rPr>
          <w:rFonts w:ascii="PT Astra Serif" w:hAnsi="PT Astra Serif"/>
          <w:sz w:val="28"/>
          <w:szCs w:val="28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17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аренду помещений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4820"/>
        <w:gridCol w:w="4530"/>
      </w:tblGrid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Площадь арендуемого помещения, м</w:t>
            </w:r>
            <w:r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ежемесячной аренды за 1 м</w:t>
            </w:r>
            <w:r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арендуемой площади, рублей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261,00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96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127,00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65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138,00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159,00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77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122,00</w:t>
            </w:r>
          </w:p>
        </w:tc>
      </w:tr>
      <w:tr w:rsidR="00686824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73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355,00</w:t>
            </w:r>
          </w:p>
        </w:tc>
      </w:tr>
    </w:tbl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18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техническое обслуживание и </w:t>
      </w:r>
      <w:proofErr w:type="spellStart"/>
      <w:r>
        <w:rPr>
          <w:rFonts w:ascii="PT Astra Serif" w:hAnsi="PT Astra Serif"/>
          <w:sz w:val="28"/>
          <w:szCs w:val="28"/>
        </w:rPr>
        <w:t>регламентно</w:t>
      </w:r>
      <w:proofErr w:type="spellEnd"/>
      <w:r>
        <w:rPr>
          <w:rFonts w:ascii="PT Astra Serif" w:hAnsi="PT Astra Serif"/>
          <w:sz w:val="28"/>
          <w:szCs w:val="28"/>
        </w:rPr>
        <w:t>-профилактический ремонт систем охранной, охранно-пожарной сигнализации, автоматической пожарной сигнализации, установок порошкового пожаротушения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56"/>
        <w:gridCol w:w="4956"/>
      </w:tblGrid>
      <w:tr w:rsidR="00686824">
        <w:trPr>
          <w:jc w:val="center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Количество обслуживаемых устройств в составе системы охранной, </w:t>
            </w:r>
          </w:p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охранно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>-пожарной сигнализации, автоматической пожарной сигнализации, установок порошкового пожаротушения, единиц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обслуживания одного устройства в месяц, рублей</w:t>
            </w:r>
          </w:p>
        </w:tc>
      </w:tr>
      <w:tr w:rsidR="00686824">
        <w:trPr>
          <w:jc w:val="center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1026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130,00</w:t>
            </w:r>
          </w:p>
        </w:tc>
      </w:tr>
    </w:tbl>
    <w:p w:rsidR="00686824" w:rsidRDefault="00686824">
      <w:pPr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19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на проведение 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текущего</w:t>
      </w:r>
      <w:proofErr w:type="gramEnd"/>
      <w:r>
        <w:rPr>
          <w:rFonts w:ascii="PT Astra Serif" w:hAnsi="PT Astra Serif"/>
          <w:sz w:val="28"/>
          <w:szCs w:val="28"/>
        </w:rPr>
        <w:t xml:space="preserve"> ремонта помещения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075"/>
        <w:gridCol w:w="1837"/>
      </w:tblGrid>
      <w:tr w:rsidR="00686824">
        <w:trPr>
          <w:trHeight w:val="1974"/>
          <w:jc w:val="center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Норма проведения текущего ремонта помещения с учетом требований Положения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</w:t>
            </w:r>
          </w:p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от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23 ноября 1988 года № 312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одного раза в 3 года</w:t>
            </w:r>
          </w:p>
        </w:tc>
      </w:tr>
    </w:tbl>
    <w:p w:rsidR="00686824" w:rsidRDefault="00686824">
      <w:pPr>
        <w:widowControl w:val="0"/>
        <w:jc w:val="right"/>
        <w:rPr>
          <w:rFonts w:ascii="PT Astra Serif" w:hAnsi="PT Astra Serif"/>
          <w:sz w:val="28"/>
          <w:szCs w:val="28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20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содержание (уборку) прилегающей территории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686824">
        <w:trPr>
          <w:jc w:val="center"/>
        </w:trPr>
        <w:tc>
          <w:tcPr>
            <w:tcW w:w="4956" w:type="dxa"/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Площадь закрепленной прилегающей территории, м</w:t>
            </w:r>
            <w:r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956" w:type="dxa"/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Цена содержания (уборки) прилегающей территории в месяц </w:t>
            </w:r>
          </w:p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за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1 м</w:t>
            </w:r>
            <w:r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  <w:r>
              <w:rPr>
                <w:rFonts w:ascii="PT Astra Serif" w:hAnsi="PT Astra Serif"/>
                <w:sz w:val="28"/>
                <w:szCs w:val="28"/>
              </w:rPr>
              <w:t>, рублей</w:t>
            </w:r>
          </w:p>
        </w:tc>
      </w:tr>
      <w:tr w:rsidR="00686824">
        <w:trPr>
          <w:jc w:val="center"/>
        </w:trPr>
        <w:tc>
          <w:tcPr>
            <w:tcW w:w="4956" w:type="dxa"/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1301,5</w:t>
            </w:r>
          </w:p>
        </w:tc>
        <w:tc>
          <w:tcPr>
            <w:tcW w:w="4956" w:type="dxa"/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32,00</w:t>
            </w:r>
          </w:p>
        </w:tc>
      </w:tr>
    </w:tbl>
    <w:p w:rsidR="00686824" w:rsidRDefault="00686824">
      <w:pPr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21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оплату услуг по обслуживанию и уборке помещения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9915" w:type="dxa"/>
        <w:jc w:val="center"/>
        <w:tblLayout w:type="fixed"/>
        <w:tblLook w:val="04A0" w:firstRow="1" w:lastRow="0" w:firstColumn="1" w:lastColumn="0" w:noHBand="0" w:noVBand="1"/>
      </w:tblPr>
      <w:tblGrid>
        <w:gridCol w:w="3538"/>
        <w:gridCol w:w="3401"/>
        <w:gridCol w:w="2976"/>
      </w:tblGrid>
      <w:tr w:rsidR="00686824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Вид услуги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Площадь помещений, в отношении которой планируется заключение контракта на обслуживание и уборку, м</w:t>
            </w:r>
            <w:r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услуги по обслуживанию и уборке помещения в месяц за 1 м</w:t>
            </w:r>
            <w:r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  <w:r>
              <w:rPr>
                <w:rFonts w:ascii="PT Astra Serif" w:hAnsi="PT Astra Serif"/>
                <w:sz w:val="28"/>
                <w:szCs w:val="28"/>
              </w:rPr>
              <w:t>, рублей</w:t>
            </w:r>
          </w:p>
        </w:tc>
      </w:tr>
      <w:tr w:rsidR="00686824" w:rsidTr="00AD626C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Уборка помещений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976,52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75,00</w:t>
            </w:r>
          </w:p>
        </w:tc>
      </w:tr>
      <w:tr w:rsidR="00686824" w:rsidTr="00AD626C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Обслуживание помещений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539,90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23,00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eastAsia="Calibri" w:hAnsi="PT Astra Serif"/>
          <w:sz w:val="28"/>
          <w:szCs w:val="28"/>
        </w:rPr>
        <w:lastRenderedPageBreak/>
        <w:t>Таблица 22</w:t>
      </w:r>
    </w:p>
    <w:p w:rsidR="00686824" w:rsidRDefault="005D1F09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Нормативы, применяемые при расчете затрат на техническое обслуживание и </w:t>
      </w:r>
      <w:proofErr w:type="spellStart"/>
      <w:r>
        <w:rPr>
          <w:rFonts w:ascii="PT Astra Serif" w:eastAsia="Calibri" w:hAnsi="PT Astra Serif"/>
          <w:sz w:val="28"/>
          <w:szCs w:val="28"/>
        </w:rPr>
        <w:t>регламентно</w:t>
      </w:r>
      <w:proofErr w:type="spellEnd"/>
      <w:r>
        <w:rPr>
          <w:rFonts w:ascii="PT Astra Serif" w:eastAsia="Calibri" w:hAnsi="PT Astra Serif"/>
          <w:sz w:val="28"/>
          <w:szCs w:val="28"/>
        </w:rPr>
        <w:t>-профилактический ремонт теплового узла, систем электроснабжения, теплоснабжения, водоснабжения, канализации</w:t>
      </w:r>
    </w:p>
    <w:p w:rsidR="00686824" w:rsidRDefault="00686824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12"/>
      </w:tblGrid>
      <w:tr w:rsidR="00686824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Цена технического обслуживания и </w:t>
            </w:r>
            <w:proofErr w:type="spellStart"/>
            <w:r>
              <w:rPr>
                <w:rFonts w:ascii="PT Astra Serif" w:eastAsia="Calibri" w:hAnsi="PT Astra Serif"/>
                <w:sz w:val="28"/>
                <w:szCs w:val="28"/>
              </w:rPr>
              <w:t>регламентно</w:t>
            </w:r>
            <w:proofErr w:type="spellEnd"/>
            <w:r>
              <w:rPr>
                <w:rFonts w:ascii="PT Astra Serif" w:eastAsia="Calibri" w:hAnsi="PT Astra Serif"/>
                <w:sz w:val="28"/>
                <w:szCs w:val="28"/>
              </w:rPr>
              <w:t>-профилактического ремонта теплового узла, систем электроснабжения, теплоснабжения, водоснабжения, канализации в месяц, рублей</w:t>
            </w:r>
          </w:p>
        </w:tc>
      </w:tr>
      <w:tr w:rsidR="00686824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35 038,89</w:t>
            </w:r>
          </w:p>
        </w:tc>
      </w:tr>
    </w:tbl>
    <w:p w:rsidR="00686824" w:rsidRDefault="00686824">
      <w:pPr>
        <w:widowControl w:val="0"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23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на техническое обслуживание и </w:t>
      </w:r>
      <w:proofErr w:type="spellStart"/>
      <w:r>
        <w:rPr>
          <w:rFonts w:ascii="PT Astra Serif" w:hAnsi="PT Astra Serif"/>
          <w:sz w:val="28"/>
          <w:szCs w:val="28"/>
        </w:rPr>
        <w:t>регламентно</w:t>
      </w:r>
      <w:proofErr w:type="spellEnd"/>
      <w:r>
        <w:rPr>
          <w:rFonts w:ascii="PT Astra Serif" w:hAnsi="PT Astra Serif"/>
          <w:sz w:val="28"/>
          <w:szCs w:val="28"/>
        </w:rPr>
        <w:t>-профилактический ремонт систем кондиционирования и вентиляции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56"/>
        <w:gridCol w:w="4956"/>
      </w:tblGrid>
      <w:tr w:rsidR="00686824">
        <w:trPr>
          <w:jc w:val="center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установок кондиционирования и элементов систем вентиляции, единиц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Цена технического обслуживания и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регламентно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-профилактического ремонта одной установки кондиционирования и элементов вентиляции, рублей</w:t>
            </w:r>
          </w:p>
        </w:tc>
      </w:tr>
      <w:tr w:rsidR="00686824">
        <w:trPr>
          <w:jc w:val="center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37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5 000,00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eastAsia="Calibri" w:hAnsi="PT Astra Serif"/>
          <w:sz w:val="28"/>
          <w:szCs w:val="28"/>
        </w:rPr>
        <w:lastRenderedPageBreak/>
        <w:t>Таблица 24</w:t>
      </w:r>
    </w:p>
    <w:p w:rsidR="00686824" w:rsidRDefault="005D1F09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Нормативы, применяемые при расчете затрат на услуги по вывозу снега с прилегающей территории и сбросу снега с крыши здания</w:t>
      </w:r>
    </w:p>
    <w:p w:rsidR="00686824" w:rsidRDefault="00686824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25"/>
        <w:gridCol w:w="1706"/>
        <w:gridCol w:w="2835"/>
        <w:gridCol w:w="2546"/>
      </w:tblGrid>
      <w:tr w:rsidR="00686824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Наименование услуг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Количество услуг вывозу снега с прилегающей территории и сбросу снега с крыши здания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ind w:firstLine="11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Цена </w:t>
            </w:r>
            <w:r>
              <w:rPr>
                <w:rFonts w:ascii="PT Astra Serif" w:eastAsia="Calibri" w:hAnsi="PT Astra Serif"/>
                <w:bCs/>
                <w:sz w:val="28"/>
                <w:szCs w:val="28"/>
              </w:rPr>
              <w:t xml:space="preserve">услуги </w:t>
            </w:r>
            <w:r>
              <w:rPr>
                <w:rFonts w:ascii="PT Astra Serif" w:eastAsia="Calibri" w:hAnsi="PT Astra Serif"/>
                <w:sz w:val="28"/>
                <w:szCs w:val="28"/>
              </w:rPr>
              <w:t>по вывозу снега с прилегающей территории и сбросу снега с крыши здания, рублей</w:t>
            </w:r>
          </w:p>
        </w:tc>
      </w:tr>
      <w:tr w:rsidR="00686824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Вывозу снега области снегопогрузочной техникой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час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1 900,00</w:t>
            </w:r>
          </w:p>
        </w:tc>
      </w:tr>
      <w:tr w:rsidR="00686824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Вывозу снега техникой для вывоза снега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единица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60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2 500,00</w:t>
            </w:r>
          </w:p>
        </w:tc>
      </w:tr>
      <w:tr w:rsidR="00686824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Сброс снега с крыши здания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  <w:r w:rsidR="00AD626C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Calibri" w:hAnsi="PT Astra Serif"/>
                <w:sz w:val="28"/>
                <w:szCs w:val="28"/>
              </w:rPr>
              <w:t>913,00</w:t>
            </w:r>
          </w:p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(</w:t>
            </w: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6 раз в год)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60,00</w:t>
            </w:r>
          </w:p>
        </w:tc>
      </w:tr>
    </w:tbl>
    <w:p w:rsidR="00686824" w:rsidRDefault="00686824">
      <w:pPr>
        <w:widowControl w:val="0"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eastAsia="Calibri" w:hAnsi="PT Astra Serif"/>
          <w:sz w:val="28"/>
          <w:szCs w:val="28"/>
        </w:rPr>
        <w:lastRenderedPageBreak/>
        <w:t>Таблица 25</w:t>
      </w:r>
    </w:p>
    <w:p w:rsidR="00686824" w:rsidRDefault="005D1F09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Нормативы, применяемые при расчете затрат на оплату услуг прачечных</w:t>
      </w:r>
    </w:p>
    <w:p w:rsidR="00686824" w:rsidRDefault="00686824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29"/>
        <w:gridCol w:w="1471"/>
        <w:gridCol w:w="2070"/>
        <w:gridCol w:w="1984"/>
        <w:gridCol w:w="1837"/>
      </w:tblGrid>
      <w:tr w:rsidR="00686824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Вид услуги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Периодичность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Количество в год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Цена услуг, рублей</w:t>
            </w:r>
          </w:p>
        </w:tc>
      </w:tr>
      <w:tr w:rsidR="00686824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Чистка и замена грязезащитных ковров (комплект: ковер 1,15 м х 1,80 м – 2 штуки, </w:t>
            </w:r>
          </w:p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ковер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1,15 м х 2,40 м – 1 штука)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комплект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еженедельно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не более 2 раз в неделю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104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755,00</w:t>
            </w:r>
          </w:p>
        </w:tc>
      </w:tr>
      <w:tr w:rsidR="00686824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Чистка и замена грязезащитных ковров (комплект: ковер 1,50 м х 2,50 м – 1 штука)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комплект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еженедельно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не более 2 раз в неделю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104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395,00</w:t>
            </w:r>
          </w:p>
        </w:tc>
      </w:tr>
      <w:tr w:rsidR="00686824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Чистка ковровых покрытий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определяется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по фактическому количеству в отчетном году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160,00</w:t>
            </w:r>
          </w:p>
        </w:tc>
      </w:tr>
      <w:tr w:rsidR="00686824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Стирка штор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 раз в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1475 (737,5х2)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70,00</w:t>
            </w:r>
          </w:p>
        </w:tc>
      </w:tr>
    </w:tbl>
    <w:p w:rsidR="00686824" w:rsidRDefault="00686824">
      <w:pPr>
        <w:widowControl w:val="0"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26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оплату работ по огнезащитной обработке деревянных конструкций помещений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12"/>
      </w:tblGrid>
      <w:tr w:rsidR="00686824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работы по огнезащитной обработке деревянных конструкций помещений за 1 м</w:t>
            </w:r>
            <w:r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  <w:r>
              <w:rPr>
                <w:rFonts w:ascii="PT Astra Serif" w:hAnsi="PT Astra Serif"/>
                <w:sz w:val="28"/>
                <w:szCs w:val="28"/>
              </w:rPr>
              <w:t>, рублей</w:t>
            </w:r>
          </w:p>
        </w:tc>
      </w:tr>
      <w:tr w:rsidR="00686824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42,00</w:t>
            </w:r>
          </w:p>
        </w:tc>
      </w:tr>
    </w:tbl>
    <w:p w:rsidR="00686824" w:rsidRDefault="00686824">
      <w:pPr>
        <w:widowControl w:val="0"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27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приобретение бланков строгой отчетности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4"/>
        <w:gridCol w:w="3402"/>
      </w:tblGrid>
      <w:tr w:rsidR="00686824">
        <w:trPr>
          <w:jc w:val="center"/>
        </w:trPr>
        <w:tc>
          <w:tcPr>
            <w:tcW w:w="2972" w:type="dxa"/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Вид бланков строгой отчетности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бланков строгой отчетности, штук</w:t>
            </w:r>
          </w:p>
        </w:tc>
        <w:tc>
          <w:tcPr>
            <w:tcW w:w="3402" w:type="dxa"/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одного бланка строгой отчетности, рублей</w:t>
            </w:r>
          </w:p>
        </w:tc>
      </w:tr>
      <w:tr w:rsidR="00686824">
        <w:trPr>
          <w:trHeight w:val="343"/>
          <w:jc w:val="center"/>
        </w:trPr>
        <w:tc>
          <w:tcPr>
            <w:tcW w:w="297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бланки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свидетельств о государственной регистрации актов гражданского состояния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определяется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по фактическому расходу в отчетном году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45,00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28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проведение диспансеризации работников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681"/>
        <w:gridCol w:w="3496"/>
        <w:gridCol w:w="2735"/>
      </w:tblGrid>
      <w:tr w:rsidR="00686824">
        <w:trPr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Численность работников, подлежащих диспансеризации, единиц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проведения диспансеризации в расчете на одного работника, рублей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Категория должностей</w:t>
            </w:r>
          </w:p>
        </w:tc>
      </w:tr>
      <w:tr w:rsidR="00686824">
        <w:trPr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штатной численности работников Департамента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4 200,00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все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должности 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eastAsia="Calibri" w:hAnsi="PT Astra Serif"/>
          <w:sz w:val="28"/>
          <w:szCs w:val="28"/>
        </w:rPr>
        <w:lastRenderedPageBreak/>
        <w:t>Таблица 29</w:t>
      </w:r>
    </w:p>
    <w:p w:rsidR="00686824" w:rsidRDefault="005D1F09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Нормативы, применяемые при расчете затрат на оплату услуг охраны помещений</w:t>
      </w:r>
    </w:p>
    <w:p w:rsidR="00686824" w:rsidRDefault="00686824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3402"/>
        <w:gridCol w:w="2687"/>
      </w:tblGrid>
      <w:tr w:rsidR="00686824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Вид охраны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Цена услуги охраны за 1 час охраны, рублей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Количество часов охраны в год, час</w:t>
            </w:r>
          </w:p>
        </w:tc>
      </w:tr>
      <w:tr w:rsidR="00686824">
        <w:trPr>
          <w:trHeight w:val="85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Физическая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150,00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определяется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по количеству часов охраны в отчетном году</w:t>
            </w:r>
          </w:p>
        </w:tc>
      </w:tr>
      <w:tr w:rsidR="00686824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Охрана с помощью средств охранно-пожарной сигнализации и кнопки тревожной сигнализации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22,00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686824">
            <w:pPr>
              <w:widowControl w:val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</w:tbl>
    <w:p w:rsidR="00686824" w:rsidRDefault="00686824">
      <w:pPr>
        <w:widowControl w:val="0"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30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на</w:t>
      </w:r>
      <w:proofErr w:type="gramEnd"/>
      <w:r>
        <w:rPr>
          <w:rFonts w:ascii="PT Astra Serif" w:hAnsi="PT Astra Serif"/>
          <w:sz w:val="28"/>
          <w:szCs w:val="28"/>
        </w:rPr>
        <w:t xml:space="preserve"> оплату труда независимых экспертов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64"/>
        <w:gridCol w:w="2977"/>
        <w:gridCol w:w="2971"/>
      </w:tblGrid>
      <w:tr w:rsidR="00686824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часов заседания комиссий,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независимых экспертов, включенных в комиссию, единиц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Ставка почасовой оплаты труда независимых экспертов, рублей</w:t>
            </w:r>
          </w:p>
        </w:tc>
      </w:tr>
      <w:tr w:rsidR="00686824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определяется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по фактическому количеству в отчетном году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260,00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31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оплату услуг по переплету документов длительного хранения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3365"/>
        <w:gridCol w:w="2016"/>
      </w:tblGrid>
      <w:tr w:rsidR="00686824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Вид документа длительного хранения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услуги за единицу, рублей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Количество, единиц</w:t>
            </w:r>
          </w:p>
        </w:tc>
      </w:tr>
      <w:tr w:rsidR="00A230FF" w:rsidTr="0062553B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Default="00A230FF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документ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длительного хранения, формат А4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Default="00A230FF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180,00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Default="00A230FF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определяется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по фактически оказанным услугам в отчетном году</w:t>
            </w:r>
          </w:p>
        </w:tc>
      </w:tr>
      <w:tr w:rsidR="00A230FF" w:rsidTr="0062553B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Default="00A230FF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документ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длительного хранения, формат А5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Default="00A230FF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140,00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Default="00A230FF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A230FF" w:rsidTr="0062553B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Pr="00A230FF" w:rsidRDefault="00A230FF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230FF">
              <w:rPr>
                <w:rFonts w:ascii="PT Astra Serif" w:hAnsi="PT Astra Serif"/>
                <w:sz w:val="28"/>
                <w:szCs w:val="28"/>
              </w:rPr>
              <w:t>документ</w:t>
            </w:r>
            <w:proofErr w:type="gramEnd"/>
            <w:r w:rsidRPr="00A230FF">
              <w:rPr>
                <w:rFonts w:ascii="PT Astra Serif" w:hAnsi="PT Astra Serif"/>
                <w:sz w:val="28"/>
                <w:szCs w:val="28"/>
              </w:rPr>
              <w:t xml:space="preserve"> длительного хранения, размер 195 мм х 210 мм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Pr="00A230FF" w:rsidRDefault="00A230FF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230FF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A230FF">
              <w:rPr>
                <w:rFonts w:ascii="PT Astra Serif" w:hAnsi="PT Astra Serif"/>
                <w:sz w:val="28"/>
                <w:szCs w:val="28"/>
              </w:rPr>
              <w:t xml:space="preserve"> более 130,00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Default="00A230FF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A230FF" w:rsidTr="0062553B">
        <w:trPr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30FF" w:rsidRPr="00A230FF" w:rsidRDefault="00A230FF" w:rsidP="00A230FF">
            <w:pPr>
              <w:jc w:val="center"/>
              <w:rPr>
                <w:sz w:val="28"/>
                <w:szCs w:val="28"/>
              </w:rPr>
            </w:pPr>
            <w:proofErr w:type="gramStart"/>
            <w:r w:rsidRPr="00A230FF">
              <w:rPr>
                <w:rFonts w:ascii="PT Astra Serif" w:eastAsia="PT Astra Serif" w:hAnsi="PT Astra Serif" w:cs="PT Astra Serif"/>
                <w:sz w:val="28"/>
                <w:szCs w:val="28"/>
              </w:rPr>
              <w:t>документ</w:t>
            </w:r>
            <w:proofErr w:type="gramEnd"/>
            <w:r w:rsidRPr="00A230F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длительного хранения, размер 210 мм х 240 мм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30FF" w:rsidRPr="00A230FF" w:rsidRDefault="00A230FF" w:rsidP="00A230FF">
            <w:pPr>
              <w:jc w:val="center"/>
              <w:rPr>
                <w:sz w:val="28"/>
                <w:szCs w:val="28"/>
              </w:rPr>
            </w:pPr>
            <w:proofErr w:type="gramStart"/>
            <w:r w:rsidRPr="00A230FF">
              <w:rPr>
                <w:rFonts w:ascii="PT Astra Serif" w:eastAsia="PT Astra Serif" w:hAnsi="PT Astra Serif" w:cs="PT Astra Serif"/>
                <w:sz w:val="28"/>
                <w:szCs w:val="28"/>
              </w:rPr>
              <w:t>не</w:t>
            </w:r>
            <w:proofErr w:type="gramEnd"/>
            <w:r w:rsidRPr="00A230F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более 165,00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0FF" w:rsidRDefault="00A230FF" w:rsidP="00A230FF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>
        <w:rPr>
          <w:rFonts w:ascii="PT Astra Serif" w:hAnsi="PT Astra Serif"/>
          <w:sz w:val="28"/>
          <w:szCs w:val="28"/>
        </w:rPr>
        <w:lastRenderedPageBreak/>
        <w:t>Таблица 32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оплату услуг по проведению экспертизы поставленного товара, выполненной работы, оказанной услуги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12"/>
      </w:tblGrid>
      <w:tr w:rsidR="00686824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услуги по проведению экспертизы поставленного товара, выполненной работы, оказанной услуги за 1 час работы эксперта, рублей</w:t>
            </w:r>
          </w:p>
        </w:tc>
      </w:tr>
      <w:tr w:rsidR="00686824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1 000,00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686824" w:rsidRDefault="00400A2A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Таблица 33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приобретение мебели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10202" w:type="dxa"/>
        <w:jc w:val="center"/>
        <w:tblLayout w:type="fixed"/>
        <w:tblLook w:val="04A0" w:firstRow="1" w:lastRow="0" w:firstColumn="1" w:lastColumn="0" w:noHBand="0" w:noVBand="1"/>
      </w:tblPr>
      <w:tblGrid>
        <w:gridCol w:w="552"/>
        <w:gridCol w:w="2137"/>
        <w:gridCol w:w="1559"/>
        <w:gridCol w:w="2270"/>
        <w:gridCol w:w="1843"/>
        <w:gridCol w:w="1841"/>
      </w:tblGrid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№ п/п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Единица измерения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Количество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eastAsia="Calibri" w:hAnsi="PT Astra Serif"/>
                <w:bCs/>
                <w:sz w:val="25"/>
                <w:szCs w:val="25"/>
              </w:rPr>
              <w:t>Цена за 1 единицу, рублей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eastAsia="Calibri" w:hAnsi="PT Astra Serif"/>
                <w:bCs/>
                <w:sz w:val="25"/>
                <w:szCs w:val="25"/>
              </w:rPr>
              <w:t>Срок полезного использования в годах</w:t>
            </w:r>
          </w:p>
        </w:tc>
      </w:tr>
      <w:tr w:rsidR="00686824">
        <w:trPr>
          <w:jc w:val="center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Для высшей группы должностей категории «руководители»</w:t>
            </w:r>
          </w:p>
        </w:tc>
      </w:tr>
      <w:tr w:rsidR="00686824">
        <w:trPr>
          <w:trHeight w:val="8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Стул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2 единиц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1 700,00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Кресло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19 400,00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Стол письменный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30 800,00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Тумба приставная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13 700,00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Гардероб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17 800,00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Шкаф для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35 760,00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Стол для заседаний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19 230,00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Стол приставной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12 100,00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302"/>
          <w:jc w:val="center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Для группы главных и ведущих должностей категории «руководители»</w:t>
            </w:r>
          </w:p>
        </w:tc>
      </w:tr>
      <w:tr w:rsidR="00686824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Стул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2 единиц на сотрудника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1 000,00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Кресло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сотрудника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9 970,00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Стол письменный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сотрудника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4 700,00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49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Тумба приставная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сотрудника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6 350,00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Для должностей категории «специалисты», «обеспечивающие специалисты»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Стул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2 единиц на сотрудника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1 000,00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lastRenderedPageBreak/>
              <w:t>14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Кресло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сотрудника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7 500,00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Стол письменный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сотрудника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4 700,00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Тумба приставная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сотрудника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6 350,00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Для всех должностей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Гардероб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2 единиц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9 670,00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Шкаф для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3 единиц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7 480,00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111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Шкаф-купе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40 700,00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Тумба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4 770,00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Шкаф металлический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3 единиц на кабинет (кроме архивных кабинетов)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12 335,00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Антресоль металлическая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3 единиц на кабинет (кроме архивных кабинетов)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8 155,00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Стеллаж архивный металлический 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(7 полок)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3 единиц на кабинет (кроме архивных кабинетов)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63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</w:t>
            </w:r>
          </w:p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8 500,00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trHeight w:val="11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Сейф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27 900,00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25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Вешалка напольная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3 единиц на территориальный отдел ЗАГС Департамента ЗАГС Томской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2 155,00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686824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Защитное напольное покрытие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штука</w:t>
            </w:r>
            <w:proofErr w:type="gram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1 единицы на рабочее место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не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более 4 600,00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</w:tbl>
    <w:p w:rsidR="00686824" w:rsidRDefault="005D1F09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Таблица</w:t>
      </w:r>
      <w:r w:rsidR="00400A2A">
        <w:rPr>
          <w:rFonts w:ascii="PT Astra Serif" w:hAnsi="PT Astra Serif"/>
          <w:sz w:val="28"/>
          <w:szCs w:val="28"/>
        </w:rPr>
        <w:t xml:space="preserve"> 34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приобретение систем кондиционирования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9780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2129"/>
        <w:gridCol w:w="1562"/>
        <w:gridCol w:w="1698"/>
        <w:gridCol w:w="12"/>
        <w:gridCol w:w="1976"/>
        <w:gridCol w:w="1842"/>
      </w:tblGrid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sz w:val="28"/>
                <w:szCs w:val="28"/>
              </w:rPr>
              <w:t>Цена за 1 единицу, рублей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ind w:left="-113" w:right="-10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sz w:val="28"/>
                <w:szCs w:val="28"/>
              </w:rPr>
              <w:t>Срок полезного использования в годах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Кондиционер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кабинет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45 800,00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Кондиционер (потолочный, кассетный)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кабинет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181 439,33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 w:rsidR="00400A2A">
        <w:rPr>
          <w:rFonts w:ascii="PT Astra Serif" w:hAnsi="PT Astra Serif"/>
          <w:sz w:val="28"/>
          <w:szCs w:val="28"/>
        </w:rPr>
        <w:lastRenderedPageBreak/>
        <w:t>Таблица 35</w:t>
      </w:r>
    </w:p>
    <w:p w:rsidR="00686824" w:rsidRDefault="005D1F09">
      <w:pPr>
        <w:widowControl w:val="0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Нормативы, применяемые при расчете затрат на приобретение иных основных средств, </w:t>
      </w:r>
      <w:r>
        <w:rPr>
          <w:rFonts w:ascii="PT Astra Serif" w:hAnsi="PT Astra Serif"/>
          <w:bCs/>
          <w:sz w:val="28"/>
          <w:szCs w:val="28"/>
        </w:rPr>
        <w:t>не отнесенных к затратам на приобретение основных средств в рамках затрат на информационно-коммуникационные технологии</w:t>
      </w:r>
    </w:p>
    <w:p w:rsidR="00686824" w:rsidRDefault="00686824">
      <w:pPr>
        <w:rPr>
          <w:rFonts w:ascii="PT Astra Serif" w:hAnsi="PT Astra Serif"/>
          <w:bCs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40"/>
        <w:gridCol w:w="2480"/>
        <w:gridCol w:w="2325"/>
        <w:gridCol w:w="2511"/>
        <w:gridCol w:w="2151"/>
      </w:tblGrid>
      <w:tr w:rsidR="00686824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Вид основного средства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Количество, единиц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за 1 единицу, рублей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Срок полезного использования в годах</w:t>
            </w:r>
          </w:p>
        </w:tc>
      </w:tr>
      <w:tr w:rsidR="00686824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Кулер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кабинет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4 300,00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686824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Пылесос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территориальный отдел ЗАГС Департамента ЗАГС Томской области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5 800,00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686824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Музыкальный центр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 единицы на территориальный отдел ЗАГС Департамента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12 400,00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</w:tbl>
    <w:p w:rsidR="00686824" w:rsidRDefault="00686824">
      <w:pPr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 w:rsidR="00400A2A">
        <w:rPr>
          <w:rFonts w:ascii="PT Astra Serif" w:hAnsi="PT Astra Serif"/>
          <w:sz w:val="28"/>
          <w:szCs w:val="28"/>
        </w:rPr>
        <w:lastRenderedPageBreak/>
        <w:t>Таблица 36</w:t>
      </w:r>
    </w:p>
    <w:p w:rsidR="00686824" w:rsidRDefault="005D1F09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Нормативы, применяемые при расчете затрат на приобретение бланочной и иной типографской продукции</w:t>
      </w:r>
    </w:p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9918" w:type="dxa"/>
        <w:jc w:val="center"/>
        <w:tblLook w:val="04A0" w:firstRow="1" w:lastRow="0" w:firstColumn="1" w:lastColumn="0" w:noHBand="0" w:noVBand="1"/>
      </w:tblPr>
      <w:tblGrid>
        <w:gridCol w:w="4248"/>
        <w:gridCol w:w="2268"/>
        <w:gridCol w:w="3402"/>
      </w:tblGrid>
      <w:tr w:rsidR="00686824">
        <w:trPr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Вид продукции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в год, штук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Цена за единицу, рублей</w:t>
            </w:r>
          </w:p>
        </w:tc>
      </w:tr>
      <w:tr w:rsidR="00686824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Журнал (переплет твердый, печать 1+1, формат А4, ориентация книжная, 200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613,00</w:t>
            </w:r>
          </w:p>
        </w:tc>
      </w:tr>
      <w:tr w:rsidR="00686824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Журнал (переплет твердый, печать 1+1, формат А4, ориентация книжная, 100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395,00</w:t>
            </w:r>
          </w:p>
        </w:tc>
      </w:tr>
      <w:tr w:rsidR="00686824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Журнал (переплет мягкий, </w:t>
            </w:r>
          </w:p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печать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1+1, формат А4, ориентация книжная, 20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120,30</w:t>
            </w:r>
          </w:p>
        </w:tc>
      </w:tr>
      <w:tr w:rsidR="00686824">
        <w:trPr>
          <w:trHeight w:val="92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Журнал (переплет мягкий,</w:t>
            </w:r>
          </w:p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печать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1+1, формат А4, ориентация книжная, 50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188,50</w:t>
            </w:r>
          </w:p>
        </w:tc>
      </w:tr>
      <w:tr w:rsidR="00686824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Журнал (переплет мягкий, печать 1+1, формат А4, ориентация альбомная, </w:t>
            </w:r>
          </w:p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120,80</w:t>
            </w:r>
          </w:p>
        </w:tc>
      </w:tr>
      <w:tr w:rsidR="00686824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Журнала (переплет твердый, печать 1+1, формат А4, ориентация альбомная, </w:t>
            </w:r>
          </w:p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500,00</w:t>
            </w:r>
          </w:p>
        </w:tc>
      </w:tr>
      <w:tr w:rsidR="00686824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Журнал (переплет твердый, печать 1+1, формат А4, ориентация книжная, 30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400,00</w:t>
            </w:r>
          </w:p>
        </w:tc>
      </w:tr>
      <w:tr w:rsidR="00686824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Открытка поздравительная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34,00</w:t>
            </w:r>
          </w:p>
        </w:tc>
      </w:tr>
      <w:tr w:rsidR="00686824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24" w:rsidRDefault="005D1F0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Пригласительная открытка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8000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более 4,00</w:t>
            </w:r>
          </w:p>
        </w:tc>
      </w:tr>
    </w:tbl>
    <w:p w:rsidR="00686824" w:rsidRDefault="00686824">
      <w:pPr>
        <w:widowControl w:val="0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686824" w:rsidRDefault="005D1F09">
      <w:pPr>
        <w:widowControl w:val="0"/>
        <w:ind w:firstLine="8505"/>
        <w:rPr>
          <w:rFonts w:ascii="PT Astra Serif" w:eastAsia="Calibri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  <w:r w:rsidR="00400A2A">
        <w:rPr>
          <w:rFonts w:ascii="PT Astra Serif" w:eastAsia="Calibri" w:hAnsi="PT Astra Serif"/>
          <w:sz w:val="28"/>
          <w:szCs w:val="28"/>
        </w:rPr>
        <w:lastRenderedPageBreak/>
        <w:t>Таблица 37</w:t>
      </w:r>
    </w:p>
    <w:p w:rsidR="00686824" w:rsidRDefault="005D1F09">
      <w:pPr>
        <w:widowControl w:val="0"/>
        <w:contextualSpacing/>
        <w:jc w:val="center"/>
        <w:rPr>
          <w:rFonts w:ascii="PT Astra Serif" w:eastAsia="Calibri" w:hAnsi="PT Astra Serif"/>
          <w:bCs/>
          <w:sz w:val="28"/>
          <w:szCs w:val="28"/>
          <w:lang w:eastAsia="en-US"/>
        </w:rPr>
      </w:pPr>
      <w:r>
        <w:rPr>
          <w:rFonts w:ascii="PT Astra Serif" w:eastAsia="Calibri" w:hAnsi="PT Astra Serif"/>
          <w:bCs/>
          <w:sz w:val="28"/>
          <w:szCs w:val="28"/>
          <w:lang w:eastAsia="en-US"/>
        </w:rPr>
        <w:t>Нормативы, применяемые при расчете затрат на приобретение канцелярских принадлежностей</w:t>
      </w:r>
    </w:p>
    <w:p w:rsidR="00686824" w:rsidRDefault="00686824">
      <w:pPr>
        <w:widowControl w:val="0"/>
        <w:jc w:val="center"/>
        <w:rPr>
          <w:rFonts w:ascii="PT Astra Serif" w:eastAsia="Calibri" w:hAnsi="PT Astra Serif"/>
          <w:bCs/>
          <w:sz w:val="28"/>
          <w:szCs w:val="28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18"/>
        <w:gridCol w:w="1560"/>
        <w:gridCol w:w="1843"/>
        <w:gridCol w:w="1839"/>
        <w:gridCol w:w="1143"/>
      </w:tblGrid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Количество на одного работника, не более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Цена за единицу, не более, рублей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ind w:left="-104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Норма расхода</w:t>
            </w:r>
          </w:p>
        </w:tc>
      </w:tr>
      <w:tr w:rsidR="00686824">
        <w:trPr>
          <w:trHeight w:val="435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Для всех групп должностей категории «руководители»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Блок-куб 9х9х5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101,03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Ежедневник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930,57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Карандаш механический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1059,00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Нож канцелярский, </w:t>
            </w:r>
          </w:p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9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173,53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Ножницы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389,63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sz w:val="28"/>
                <w:szCs w:val="28"/>
              </w:rPr>
              <w:t>Планинг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418,47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Ручка </w:t>
            </w:r>
            <w:proofErr w:type="spellStart"/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гелевая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4163,33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Ручка шариковая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4222,33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trHeight w:val="3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Стержень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458,33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trHeight w:val="795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Для всех групп должностей категории «руководители», «специалисты», «обеспечивающие специалисты» и работников, не являющихся государственными гражданскими служащими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Антистеплер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61,58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Батарейка АА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90,23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Батарейка ААА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86,83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Блок-куб 9х9х5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91,13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Блок-куб 76х76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38,17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Блок-куб 38х51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17,33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Блокнот, А5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63,60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Бумага для факса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рулон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85,80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Бумага офисная А4, </w:t>
            </w:r>
          </w:p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500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упаковка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388,47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Грифель, 12 штук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упаковка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60,30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Датер</w:t>
            </w:r>
            <w:proofErr w:type="spellEnd"/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, высота букв </w:t>
            </w:r>
          </w:p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3,8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373,67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Дырокол, до 10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246,33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Ежедневник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386,40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Закладки пластиковые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70,34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Календарь настенный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119,13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Календарь домик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37,20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trHeight w:val="6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Калькулятор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1062,00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Карандаш механический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93,63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Карандаш с ластиком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24,80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Клей-карандаш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60,63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Клей ПВА, 45 мл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23,84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Конверт 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>DL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400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1,86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Конверт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 C4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5,67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Конверт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 C5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2,53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Конверт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 C6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Корректирующая жидкость, 20 мл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67,40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Корректирующая лента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72,38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Ластик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16,73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Лента клейкая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12,87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Лоток, горизонтальный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249,99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Лоток, вертикальный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168,90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Маркер перманентный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61,33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Маркер текстовый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74,53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sz w:val="28"/>
                <w:szCs w:val="28"/>
              </w:rPr>
              <w:t>Мультифора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упаковка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339,67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Нож канцелярский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58,32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Ножницы, 170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144,87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Папка адресная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557,47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Папка на кнопке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21,37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Папка с файлами </w:t>
            </w:r>
          </w:p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на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20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66,40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Папка с файлами </w:t>
            </w:r>
          </w:p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на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40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100,37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Папка с файлами </w:t>
            </w:r>
          </w:p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на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60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154,20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Папка-уголок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17,52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sz w:val="28"/>
                <w:szCs w:val="28"/>
              </w:rPr>
              <w:t>Планинг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282,33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Подушка для пальцев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115,35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Ручка </w:t>
            </w:r>
            <w:proofErr w:type="spellStart"/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гелевая</w:t>
            </w:r>
            <w:proofErr w:type="spellEnd"/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, синяя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62,83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Ручка шариковая, синяя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63,97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Ручка на подставке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102,24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Скобы, №10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коробка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22,47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Скоросшиватель пластиковый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14,58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Скоросшиватель из белого немелованного картона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14,77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Скрепки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упаковка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25,23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sz w:val="28"/>
                <w:szCs w:val="28"/>
              </w:rPr>
              <w:t>Степлер</w:t>
            </w:r>
            <w:proofErr w:type="spell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№10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79,63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sz w:val="28"/>
                <w:szCs w:val="28"/>
              </w:rPr>
              <w:t>Степлер</w:t>
            </w:r>
            <w:proofErr w:type="spell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№24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184,00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63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Стержень </w:t>
            </w:r>
            <w:proofErr w:type="spellStart"/>
            <w:r>
              <w:rPr>
                <w:rFonts w:ascii="PT Astra Serif" w:eastAsia="Calibri" w:hAnsi="PT Astra Serif"/>
                <w:sz w:val="28"/>
                <w:szCs w:val="28"/>
              </w:rPr>
              <w:t>гелевый</w:t>
            </w:r>
            <w:proofErr w:type="spellEnd"/>
            <w:r>
              <w:rPr>
                <w:rFonts w:ascii="PT Astra Serif" w:eastAsia="Calibri" w:hAnsi="PT Astra Serif"/>
                <w:sz w:val="28"/>
                <w:szCs w:val="28"/>
              </w:rPr>
              <w:t>, синяя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28,87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Стержень шариковый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26,30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Тетрадь 18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18,80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Тетрадь 48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50,47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Шнур банковский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63,73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Штемпельная краска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112,83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Штемпельная подушка, 11 см х 7 см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181,87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Штемпельная подушка, 9 см х 16 см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461,84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rPr>
          <w:trHeight w:val="3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Штампы/печати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ind w:left="-108" w:right="-108" w:firstLine="108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не</w:t>
            </w:r>
            <w:proofErr w:type="gram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более 10 единиц на структурное подразделение Департамента ЗАГС Томской области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620,00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24" w:rsidRDefault="005D1F09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</w:tbl>
    <w:p w:rsidR="00686824" w:rsidRDefault="00686824">
      <w:pPr>
        <w:widowControl w:val="0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686824" w:rsidRDefault="005D1F09">
      <w:pPr>
        <w:ind w:firstLine="8505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  <w:lang w:eastAsia="en-US"/>
        </w:rPr>
        <w:br w:type="page"/>
      </w:r>
      <w:r w:rsidR="00400A2A">
        <w:rPr>
          <w:rFonts w:ascii="PT Astra Serif" w:hAnsi="PT Astra Serif"/>
          <w:sz w:val="28"/>
          <w:szCs w:val="28"/>
        </w:rPr>
        <w:lastRenderedPageBreak/>
        <w:t>Таблица 38</w:t>
      </w:r>
    </w:p>
    <w:p w:rsidR="00686824" w:rsidRDefault="005D1F09">
      <w:pPr>
        <w:contextualSpacing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>
        <w:rPr>
          <w:rFonts w:ascii="PT Astra Serif" w:eastAsia="Calibri" w:hAnsi="PT Astra Serif"/>
          <w:bCs/>
          <w:sz w:val="28"/>
          <w:szCs w:val="28"/>
          <w:lang w:eastAsia="en-US"/>
        </w:rPr>
        <w:t xml:space="preserve">Нормативы, применяемые при расчете затрат </w:t>
      </w:r>
      <w:r>
        <w:rPr>
          <w:rFonts w:ascii="PT Astra Serif" w:eastAsia="Calibri" w:hAnsi="PT Astra Serif"/>
          <w:sz w:val="28"/>
          <w:szCs w:val="28"/>
          <w:lang w:eastAsia="en-US"/>
        </w:rPr>
        <w:t>на приобретение хозяйственных товаров и принадлежностей</w:t>
      </w:r>
    </w:p>
    <w:p w:rsidR="00686824" w:rsidRDefault="00686824">
      <w:pPr>
        <w:contextualSpacing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3510"/>
        <w:gridCol w:w="1471"/>
        <w:gridCol w:w="1723"/>
        <w:gridCol w:w="1461"/>
        <w:gridCol w:w="1152"/>
      </w:tblGrid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№п/п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Количество, не более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Цена за единицу, не более, рублей</w:t>
            </w:r>
          </w:p>
          <w:p w:rsidR="00686824" w:rsidRDefault="00686824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Норма расхода</w:t>
            </w:r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Бумага туалетная для диспенсера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рулон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420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71,42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Бумага туалетная без втулки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рулон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15,33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Мешок для мусора, 30 л, 30 штук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zh-CN"/>
              </w:rPr>
              <w:t>рулон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54,93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Мешок для мусора, 60 л, 30 штук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рулон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142,00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hAnsi="PT Astra Serif"/>
                <w:sz w:val="28"/>
                <w:szCs w:val="28"/>
                <w:lang w:eastAsia="zh-CN"/>
              </w:rPr>
              <w:t>Мешок для мусора, 120 л, 10 штук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zh-CN"/>
              </w:rPr>
              <w:t>рулон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225,00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Мыло жидкое, 500 мл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70,00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Мыло жидкое, 5 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20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208,00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Освежитель воздуха, аэрозоль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68,00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Перчатки резиновые, латексные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пара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500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42,33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Полотенце рулон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рулон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72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42,17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Полотенце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V</w:t>
            </w:r>
            <w:r>
              <w:rPr>
                <w:rFonts w:ascii="PT Astra Serif" w:hAnsi="PT Astra Serif"/>
                <w:sz w:val="28"/>
                <w:szCs w:val="28"/>
              </w:rPr>
              <w:t>-сложение для диспенсера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упаковка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100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108,76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hAnsi="PT Astra Serif"/>
                <w:sz w:val="28"/>
                <w:szCs w:val="28"/>
                <w:lang w:eastAsia="zh-CN"/>
              </w:rPr>
              <w:t>Полотно вафельное, длина 60 м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zh-CN"/>
              </w:rPr>
              <w:t>рулон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2253,00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Полотно нетканое, длина 70 м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рулон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8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2923,33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Средство для мытья стекол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245,33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Средство для мытья пола, 500 мл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115,33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Средство для чистки туалета, 750 мл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288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218,67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hAnsi="PT Astra Serif"/>
                <w:sz w:val="28"/>
                <w:szCs w:val="28"/>
                <w:lang w:eastAsia="zh-CN"/>
              </w:rPr>
              <w:t>Средство моющее, щелочное концентрированное, 5 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zh-CN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725,67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Стиральный порошок, </w:t>
            </w:r>
          </w:p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 г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78,33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Чистящее средство, порошкообразное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288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70,67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  <w:proofErr w:type="gramEnd"/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>20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Грабли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494,33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Грабли, веерные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416,00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Лопата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545,00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Метла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330,67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Швабра, деревянная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107,33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686824">
        <w:tc>
          <w:tcPr>
            <w:tcW w:w="855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686824" w:rsidRDefault="005D1F09">
            <w:pPr>
              <w:ind w:right="-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Швабра, с телескопической ручкой и насадкой из микрофибры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723" w:type="dxa"/>
            <w:shd w:val="clear" w:color="auto" w:fill="auto"/>
            <w:vAlign w:val="center"/>
          </w:tcPr>
          <w:p w:rsidR="00686824" w:rsidRDefault="005D1F09">
            <w:pPr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510,00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86824" w:rsidRDefault="005D1F09">
            <w:pPr>
              <w:widowControl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</w:tbl>
    <w:p w:rsidR="00686824" w:rsidRDefault="00686824">
      <w:pPr>
        <w:jc w:val="right"/>
        <w:rPr>
          <w:rFonts w:ascii="PT Astra Serif" w:hAnsi="PT Astra Serif"/>
          <w:sz w:val="28"/>
          <w:szCs w:val="28"/>
        </w:rPr>
      </w:pPr>
    </w:p>
    <w:p w:rsidR="00686824" w:rsidRDefault="00686824">
      <w:pPr>
        <w:jc w:val="right"/>
        <w:rPr>
          <w:rFonts w:ascii="PT Astra Serif" w:hAnsi="PT Astra Serif"/>
          <w:bCs/>
          <w:sz w:val="28"/>
          <w:szCs w:val="28"/>
        </w:rPr>
      </w:pPr>
    </w:p>
    <w:p w:rsidR="00686824" w:rsidRDefault="00686824">
      <w:pPr>
        <w:contextualSpacing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686824" w:rsidRDefault="00686824">
      <w:pPr>
        <w:widowControl w:val="0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686824" w:rsidRDefault="00686824">
      <w:pPr>
        <w:spacing w:after="160" w:line="259" w:lineRule="auto"/>
        <w:rPr>
          <w:rFonts w:ascii="PT Astra Serif" w:eastAsia="Calibri" w:hAnsi="PT Astra Serif"/>
          <w:sz w:val="28"/>
          <w:szCs w:val="28"/>
        </w:rPr>
      </w:pPr>
    </w:p>
    <w:p w:rsidR="00686824" w:rsidRDefault="00686824">
      <w:pPr>
        <w:spacing w:after="160" w:line="259" w:lineRule="auto"/>
        <w:rPr>
          <w:rFonts w:ascii="PT Astra Serif" w:eastAsia="Calibri" w:hAnsi="PT Astra Serif"/>
          <w:sz w:val="28"/>
          <w:szCs w:val="28"/>
        </w:rPr>
      </w:pPr>
    </w:p>
    <w:p w:rsidR="00686824" w:rsidRDefault="00686824">
      <w:pPr>
        <w:spacing w:after="160" w:line="259" w:lineRule="auto"/>
        <w:jc w:val="right"/>
        <w:rPr>
          <w:rFonts w:ascii="PT Astra Serif" w:eastAsia="Calibri" w:hAnsi="PT Astra Serif"/>
          <w:sz w:val="28"/>
          <w:szCs w:val="28"/>
        </w:rPr>
      </w:pPr>
    </w:p>
    <w:p w:rsidR="00686824" w:rsidRDefault="00686824">
      <w:pPr>
        <w:spacing w:after="160" w:line="259" w:lineRule="auto"/>
        <w:rPr>
          <w:rFonts w:ascii="PT Astra Serif" w:eastAsia="Calibri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p w:rsidR="00686824" w:rsidRDefault="00686824">
      <w:pPr>
        <w:ind w:left="5760" w:firstLine="720"/>
        <w:rPr>
          <w:rFonts w:ascii="PT Astra Serif" w:hAnsi="PT Astra Serif"/>
          <w:sz w:val="28"/>
          <w:szCs w:val="28"/>
        </w:rPr>
      </w:pPr>
    </w:p>
    <w:sectPr w:rsidR="0068682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567" w:bottom="1134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769" w:rsidRDefault="00175769">
      <w:r>
        <w:separator/>
      </w:r>
    </w:p>
  </w:endnote>
  <w:endnote w:type="continuationSeparator" w:id="0">
    <w:p w:rsidR="00175769" w:rsidRDefault="00175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bany">
    <w:altName w:val="Arial"/>
    <w:charset w:val="CC"/>
    <w:family w:val="swiss"/>
    <w:pitch w:val="variable"/>
  </w:font>
  <w:font w:name="Andale Sans UI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3B" w:rsidRDefault="0062553B">
    <w:pPr>
      <w:pStyle w:val="af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3B" w:rsidRDefault="0062553B">
    <w:pPr>
      <w:pStyle w:val="af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3B" w:rsidRDefault="0062553B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769" w:rsidRDefault="00175769">
      <w:r>
        <w:separator/>
      </w:r>
    </w:p>
  </w:footnote>
  <w:footnote w:type="continuationSeparator" w:id="0">
    <w:p w:rsidR="00175769" w:rsidRDefault="00175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3B" w:rsidRDefault="0062553B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</w:rPr>
      <w:t>1</w:t>
    </w:r>
    <w:r>
      <w:rPr>
        <w:rStyle w:val="af0"/>
      </w:rPr>
      <w:fldChar w:fldCharType="end"/>
    </w:r>
  </w:p>
  <w:p w:rsidR="0062553B" w:rsidRDefault="0062553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18572"/>
      <w:docPartObj>
        <w:docPartGallery w:val="Page Numbers (Top of Page)"/>
        <w:docPartUnique/>
      </w:docPartObj>
    </w:sdtPr>
    <w:sdtContent>
      <w:p w:rsidR="0062553B" w:rsidRDefault="0062553B">
        <w:pPr>
          <w:pStyle w:val="ae"/>
          <w:jc w:val="center"/>
          <w:rPr>
            <w:sz w:val="26"/>
            <w:szCs w:val="26"/>
          </w:rPr>
        </w:pPr>
        <w:r>
          <w:rPr>
            <w:sz w:val="26"/>
            <w:szCs w:val="26"/>
          </w:rPr>
          <w:fldChar w:fldCharType="begin"/>
        </w:r>
        <w:r>
          <w:rPr>
            <w:sz w:val="26"/>
            <w:szCs w:val="26"/>
          </w:rPr>
          <w:instrText>PAGE   \* MERGEFORMAT</w:instrText>
        </w:r>
        <w:r>
          <w:rPr>
            <w:sz w:val="26"/>
            <w:szCs w:val="26"/>
          </w:rPr>
          <w:fldChar w:fldCharType="separate"/>
        </w:r>
        <w:r w:rsidR="00F5795D">
          <w:rPr>
            <w:noProof/>
            <w:sz w:val="26"/>
            <w:szCs w:val="26"/>
          </w:rPr>
          <w:t>43</w:t>
        </w:r>
        <w:r>
          <w:rPr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3B" w:rsidRDefault="0062553B">
    <w:pPr>
      <w:pStyle w:val="ae"/>
      <w:jc w:val="center"/>
    </w:pPr>
  </w:p>
  <w:p w:rsidR="0062553B" w:rsidRDefault="0062553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56E44"/>
    <w:multiLevelType w:val="hybridMultilevel"/>
    <w:tmpl w:val="D1FADC94"/>
    <w:lvl w:ilvl="0" w:tplc="D38E9490">
      <w:start w:val="5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  <w:lvl w:ilvl="1" w:tplc="F59041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BAF6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B6066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2EC51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C46E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2856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F6C8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19878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B3B0933"/>
    <w:multiLevelType w:val="hybridMultilevel"/>
    <w:tmpl w:val="197AC1B0"/>
    <w:lvl w:ilvl="0" w:tplc="FD4847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90CFB5C">
      <w:start w:val="1"/>
      <w:numFmt w:val="lowerLetter"/>
      <w:lvlText w:val="%2."/>
      <w:lvlJc w:val="left"/>
      <w:pPr>
        <w:ind w:left="1789" w:hanging="360"/>
      </w:pPr>
    </w:lvl>
    <w:lvl w:ilvl="2" w:tplc="8DDCA4E0">
      <w:start w:val="1"/>
      <w:numFmt w:val="lowerRoman"/>
      <w:lvlText w:val="%3."/>
      <w:lvlJc w:val="right"/>
      <w:pPr>
        <w:ind w:left="2509" w:hanging="180"/>
      </w:pPr>
    </w:lvl>
    <w:lvl w:ilvl="3" w:tplc="B3C2CFD6">
      <w:start w:val="1"/>
      <w:numFmt w:val="decimal"/>
      <w:lvlText w:val="%4."/>
      <w:lvlJc w:val="left"/>
      <w:pPr>
        <w:ind w:left="3229" w:hanging="360"/>
      </w:pPr>
    </w:lvl>
    <w:lvl w:ilvl="4" w:tplc="E2D46A28">
      <w:start w:val="1"/>
      <w:numFmt w:val="lowerLetter"/>
      <w:lvlText w:val="%5."/>
      <w:lvlJc w:val="left"/>
      <w:pPr>
        <w:ind w:left="3949" w:hanging="360"/>
      </w:pPr>
    </w:lvl>
    <w:lvl w:ilvl="5" w:tplc="F6162B04">
      <w:start w:val="1"/>
      <w:numFmt w:val="lowerRoman"/>
      <w:lvlText w:val="%6."/>
      <w:lvlJc w:val="right"/>
      <w:pPr>
        <w:ind w:left="4669" w:hanging="180"/>
      </w:pPr>
    </w:lvl>
    <w:lvl w:ilvl="6" w:tplc="C644D8B8">
      <w:start w:val="1"/>
      <w:numFmt w:val="decimal"/>
      <w:lvlText w:val="%7."/>
      <w:lvlJc w:val="left"/>
      <w:pPr>
        <w:ind w:left="5389" w:hanging="360"/>
      </w:pPr>
    </w:lvl>
    <w:lvl w:ilvl="7" w:tplc="AC0829E4">
      <w:start w:val="1"/>
      <w:numFmt w:val="lowerLetter"/>
      <w:lvlText w:val="%8."/>
      <w:lvlJc w:val="left"/>
      <w:pPr>
        <w:ind w:left="6109" w:hanging="360"/>
      </w:pPr>
    </w:lvl>
    <w:lvl w:ilvl="8" w:tplc="99FCF7D6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7D4683"/>
    <w:multiLevelType w:val="hybridMultilevel"/>
    <w:tmpl w:val="9BF22816"/>
    <w:lvl w:ilvl="0" w:tplc="1B16A4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BD8D7FA">
      <w:start w:val="1"/>
      <w:numFmt w:val="lowerLetter"/>
      <w:lvlText w:val="%2."/>
      <w:lvlJc w:val="left"/>
      <w:pPr>
        <w:ind w:left="1800" w:hanging="360"/>
      </w:pPr>
    </w:lvl>
    <w:lvl w:ilvl="2" w:tplc="09F0BBDE">
      <w:start w:val="1"/>
      <w:numFmt w:val="lowerRoman"/>
      <w:lvlText w:val="%3."/>
      <w:lvlJc w:val="right"/>
      <w:pPr>
        <w:ind w:left="2520" w:hanging="180"/>
      </w:pPr>
    </w:lvl>
    <w:lvl w:ilvl="3" w:tplc="B08A285A">
      <w:start w:val="1"/>
      <w:numFmt w:val="decimal"/>
      <w:lvlText w:val="%4."/>
      <w:lvlJc w:val="left"/>
      <w:pPr>
        <w:ind w:left="3240" w:hanging="360"/>
      </w:pPr>
    </w:lvl>
    <w:lvl w:ilvl="4" w:tplc="68FAC41E">
      <w:start w:val="1"/>
      <w:numFmt w:val="lowerLetter"/>
      <w:lvlText w:val="%5."/>
      <w:lvlJc w:val="left"/>
      <w:pPr>
        <w:ind w:left="3960" w:hanging="360"/>
      </w:pPr>
    </w:lvl>
    <w:lvl w:ilvl="5" w:tplc="50681ECA">
      <w:start w:val="1"/>
      <w:numFmt w:val="lowerRoman"/>
      <w:lvlText w:val="%6."/>
      <w:lvlJc w:val="right"/>
      <w:pPr>
        <w:ind w:left="4680" w:hanging="180"/>
      </w:pPr>
    </w:lvl>
    <w:lvl w:ilvl="6" w:tplc="84AC489A">
      <w:start w:val="1"/>
      <w:numFmt w:val="decimal"/>
      <w:lvlText w:val="%7."/>
      <w:lvlJc w:val="left"/>
      <w:pPr>
        <w:ind w:left="5400" w:hanging="360"/>
      </w:pPr>
    </w:lvl>
    <w:lvl w:ilvl="7" w:tplc="C8586318">
      <w:start w:val="1"/>
      <w:numFmt w:val="lowerLetter"/>
      <w:lvlText w:val="%8."/>
      <w:lvlJc w:val="left"/>
      <w:pPr>
        <w:ind w:left="6120" w:hanging="360"/>
      </w:pPr>
    </w:lvl>
    <w:lvl w:ilvl="8" w:tplc="EAB6CCEA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1216FC"/>
    <w:multiLevelType w:val="multilevel"/>
    <w:tmpl w:val="293A1D5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4">
    <w:nsid w:val="119B083B"/>
    <w:multiLevelType w:val="hybridMultilevel"/>
    <w:tmpl w:val="ECA2C428"/>
    <w:lvl w:ilvl="0" w:tplc="DCD461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0AE47BC">
      <w:start w:val="1"/>
      <w:numFmt w:val="lowerLetter"/>
      <w:lvlText w:val="%2."/>
      <w:lvlJc w:val="left"/>
      <w:pPr>
        <w:ind w:left="1789" w:hanging="360"/>
      </w:pPr>
    </w:lvl>
    <w:lvl w:ilvl="2" w:tplc="801C286C">
      <w:start w:val="1"/>
      <w:numFmt w:val="lowerRoman"/>
      <w:lvlText w:val="%3."/>
      <w:lvlJc w:val="right"/>
      <w:pPr>
        <w:ind w:left="2509" w:hanging="180"/>
      </w:pPr>
    </w:lvl>
    <w:lvl w:ilvl="3" w:tplc="2B4674D2">
      <w:start w:val="1"/>
      <w:numFmt w:val="decimal"/>
      <w:lvlText w:val="%4."/>
      <w:lvlJc w:val="left"/>
      <w:pPr>
        <w:ind w:left="3229" w:hanging="360"/>
      </w:pPr>
    </w:lvl>
    <w:lvl w:ilvl="4" w:tplc="044E6B6E">
      <w:start w:val="1"/>
      <w:numFmt w:val="lowerLetter"/>
      <w:lvlText w:val="%5."/>
      <w:lvlJc w:val="left"/>
      <w:pPr>
        <w:ind w:left="3949" w:hanging="360"/>
      </w:pPr>
    </w:lvl>
    <w:lvl w:ilvl="5" w:tplc="E52C7672">
      <w:start w:val="1"/>
      <w:numFmt w:val="lowerRoman"/>
      <w:lvlText w:val="%6."/>
      <w:lvlJc w:val="right"/>
      <w:pPr>
        <w:ind w:left="4669" w:hanging="180"/>
      </w:pPr>
    </w:lvl>
    <w:lvl w:ilvl="6" w:tplc="728E0B42">
      <w:start w:val="1"/>
      <w:numFmt w:val="decimal"/>
      <w:lvlText w:val="%7."/>
      <w:lvlJc w:val="left"/>
      <w:pPr>
        <w:ind w:left="5389" w:hanging="360"/>
      </w:pPr>
    </w:lvl>
    <w:lvl w:ilvl="7" w:tplc="2AE89312">
      <w:start w:val="1"/>
      <w:numFmt w:val="lowerLetter"/>
      <w:lvlText w:val="%8."/>
      <w:lvlJc w:val="left"/>
      <w:pPr>
        <w:ind w:left="6109" w:hanging="360"/>
      </w:pPr>
    </w:lvl>
    <w:lvl w:ilvl="8" w:tplc="BE36CEF4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4C2888"/>
    <w:multiLevelType w:val="hybridMultilevel"/>
    <w:tmpl w:val="55A4026E"/>
    <w:lvl w:ilvl="0" w:tplc="937A4CB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FA0E5B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CA3C17E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031A666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2D94E98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BE4AB2D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0ABE8FB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86CD65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FBAA720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2303678F"/>
    <w:multiLevelType w:val="hybridMultilevel"/>
    <w:tmpl w:val="2BE2E08A"/>
    <w:lvl w:ilvl="0" w:tplc="A78C498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0520A1A">
      <w:start w:val="1"/>
      <w:numFmt w:val="lowerLetter"/>
      <w:lvlText w:val="%2."/>
      <w:lvlJc w:val="left"/>
      <w:pPr>
        <w:ind w:left="1440" w:hanging="360"/>
      </w:pPr>
    </w:lvl>
    <w:lvl w:ilvl="2" w:tplc="DF30D54E">
      <w:start w:val="1"/>
      <w:numFmt w:val="lowerRoman"/>
      <w:lvlText w:val="%3."/>
      <w:lvlJc w:val="right"/>
      <w:pPr>
        <w:ind w:left="2160" w:hanging="180"/>
      </w:pPr>
    </w:lvl>
    <w:lvl w:ilvl="3" w:tplc="90549154">
      <w:start w:val="1"/>
      <w:numFmt w:val="decimal"/>
      <w:lvlText w:val="%4."/>
      <w:lvlJc w:val="left"/>
      <w:pPr>
        <w:ind w:left="2880" w:hanging="360"/>
      </w:pPr>
    </w:lvl>
    <w:lvl w:ilvl="4" w:tplc="C2920096">
      <w:start w:val="1"/>
      <w:numFmt w:val="lowerLetter"/>
      <w:lvlText w:val="%5."/>
      <w:lvlJc w:val="left"/>
      <w:pPr>
        <w:ind w:left="3600" w:hanging="360"/>
      </w:pPr>
    </w:lvl>
    <w:lvl w:ilvl="5" w:tplc="B17A233E">
      <w:start w:val="1"/>
      <w:numFmt w:val="lowerRoman"/>
      <w:lvlText w:val="%6."/>
      <w:lvlJc w:val="right"/>
      <w:pPr>
        <w:ind w:left="4320" w:hanging="180"/>
      </w:pPr>
    </w:lvl>
    <w:lvl w:ilvl="6" w:tplc="65A29530">
      <w:start w:val="1"/>
      <w:numFmt w:val="decimal"/>
      <w:lvlText w:val="%7."/>
      <w:lvlJc w:val="left"/>
      <w:pPr>
        <w:ind w:left="5040" w:hanging="360"/>
      </w:pPr>
    </w:lvl>
    <w:lvl w:ilvl="7" w:tplc="BAB685AA">
      <w:start w:val="1"/>
      <w:numFmt w:val="lowerLetter"/>
      <w:lvlText w:val="%8."/>
      <w:lvlJc w:val="left"/>
      <w:pPr>
        <w:ind w:left="5760" w:hanging="360"/>
      </w:pPr>
    </w:lvl>
    <w:lvl w:ilvl="8" w:tplc="54025D2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1949E4"/>
    <w:multiLevelType w:val="hybridMultilevel"/>
    <w:tmpl w:val="E126FB6E"/>
    <w:lvl w:ilvl="0" w:tplc="45AEA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28E8E80">
      <w:start w:val="1"/>
      <w:numFmt w:val="lowerLetter"/>
      <w:lvlText w:val="%2."/>
      <w:lvlJc w:val="left"/>
      <w:pPr>
        <w:ind w:left="1789" w:hanging="360"/>
      </w:pPr>
    </w:lvl>
    <w:lvl w:ilvl="2" w:tplc="4C26D9FA">
      <w:start w:val="1"/>
      <w:numFmt w:val="lowerRoman"/>
      <w:lvlText w:val="%3."/>
      <w:lvlJc w:val="right"/>
      <w:pPr>
        <w:ind w:left="2509" w:hanging="180"/>
      </w:pPr>
    </w:lvl>
    <w:lvl w:ilvl="3" w:tplc="FD9E42A0">
      <w:start w:val="1"/>
      <w:numFmt w:val="decimal"/>
      <w:lvlText w:val="%4."/>
      <w:lvlJc w:val="left"/>
      <w:pPr>
        <w:ind w:left="3229" w:hanging="360"/>
      </w:pPr>
    </w:lvl>
    <w:lvl w:ilvl="4" w:tplc="6F101674">
      <w:start w:val="1"/>
      <w:numFmt w:val="lowerLetter"/>
      <w:lvlText w:val="%5."/>
      <w:lvlJc w:val="left"/>
      <w:pPr>
        <w:ind w:left="3949" w:hanging="360"/>
      </w:pPr>
    </w:lvl>
    <w:lvl w:ilvl="5" w:tplc="E15052E0">
      <w:start w:val="1"/>
      <w:numFmt w:val="lowerRoman"/>
      <w:lvlText w:val="%6."/>
      <w:lvlJc w:val="right"/>
      <w:pPr>
        <w:ind w:left="4669" w:hanging="180"/>
      </w:pPr>
    </w:lvl>
    <w:lvl w:ilvl="6" w:tplc="E2462B14">
      <w:start w:val="1"/>
      <w:numFmt w:val="decimal"/>
      <w:lvlText w:val="%7."/>
      <w:lvlJc w:val="left"/>
      <w:pPr>
        <w:ind w:left="5389" w:hanging="360"/>
      </w:pPr>
    </w:lvl>
    <w:lvl w:ilvl="7" w:tplc="0F0C9058">
      <w:start w:val="1"/>
      <w:numFmt w:val="lowerLetter"/>
      <w:lvlText w:val="%8."/>
      <w:lvlJc w:val="left"/>
      <w:pPr>
        <w:ind w:left="6109" w:hanging="360"/>
      </w:pPr>
    </w:lvl>
    <w:lvl w:ilvl="8" w:tplc="072EBA02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FF443B1"/>
    <w:multiLevelType w:val="hybridMultilevel"/>
    <w:tmpl w:val="26145856"/>
    <w:lvl w:ilvl="0" w:tplc="771861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502147C">
      <w:start w:val="1"/>
      <w:numFmt w:val="lowerLetter"/>
      <w:lvlText w:val="%2."/>
      <w:lvlJc w:val="left"/>
      <w:pPr>
        <w:ind w:left="1789" w:hanging="360"/>
      </w:pPr>
    </w:lvl>
    <w:lvl w:ilvl="2" w:tplc="4C4A00E8">
      <w:start w:val="1"/>
      <w:numFmt w:val="lowerRoman"/>
      <w:lvlText w:val="%3."/>
      <w:lvlJc w:val="right"/>
      <w:pPr>
        <w:ind w:left="2509" w:hanging="180"/>
      </w:pPr>
    </w:lvl>
    <w:lvl w:ilvl="3" w:tplc="1232445C">
      <w:start w:val="1"/>
      <w:numFmt w:val="decimal"/>
      <w:lvlText w:val="%4."/>
      <w:lvlJc w:val="left"/>
      <w:pPr>
        <w:ind w:left="3229" w:hanging="360"/>
      </w:pPr>
    </w:lvl>
    <w:lvl w:ilvl="4" w:tplc="14B85570">
      <w:start w:val="1"/>
      <w:numFmt w:val="lowerLetter"/>
      <w:lvlText w:val="%5."/>
      <w:lvlJc w:val="left"/>
      <w:pPr>
        <w:ind w:left="3949" w:hanging="360"/>
      </w:pPr>
    </w:lvl>
    <w:lvl w:ilvl="5" w:tplc="0AE43842">
      <w:start w:val="1"/>
      <w:numFmt w:val="lowerRoman"/>
      <w:lvlText w:val="%6."/>
      <w:lvlJc w:val="right"/>
      <w:pPr>
        <w:ind w:left="4669" w:hanging="180"/>
      </w:pPr>
    </w:lvl>
    <w:lvl w:ilvl="6" w:tplc="C1706834">
      <w:start w:val="1"/>
      <w:numFmt w:val="decimal"/>
      <w:lvlText w:val="%7."/>
      <w:lvlJc w:val="left"/>
      <w:pPr>
        <w:ind w:left="5389" w:hanging="360"/>
      </w:pPr>
    </w:lvl>
    <w:lvl w:ilvl="7" w:tplc="E948F11E">
      <w:start w:val="1"/>
      <w:numFmt w:val="lowerLetter"/>
      <w:lvlText w:val="%8."/>
      <w:lvlJc w:val="left"/>
      <w:pPr>
        <w:ind w:left="6109" w:hanging="360"/>
      </w:pPr>
    </w:lvl>
    <w:lvl w:ilvl="8" w:tplc="A1549A7C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3F04E9"/>
    <w:multiLevelType w:val="hybridMultilevel"/>
    <w:tmpl w:val="3F888E52"/>
    <w:lvl w:ilvl="0" w:tplc="7526BC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BA80E14">
      <w:start w:val="1"/>
      <w:numFmt w:val="lowerLetter"/>
      <w:lvlText w:val="%2."/>
      <w:lvlJc w:val="left"/>
      <w:pPr>
        <w:ind w:left="1789" w:hanging="360"/>
      </w:pPr>
    </w:lvl>
    <w:lvl w:ilvl="2" w:tplc="8CAAFD46">
      <w:start w:val="1"/>
      <w:numFmt w:val="lowerRoman"/>
      <w:lvlText w:val="%3."/>
      <w:lvlJc w:val="right"/>
      <w:pPr>
        <w:ind w:left="2509" w:hanging="180"/>
      </w:pPr>
    </w:lvl>
    <w:lvl w:ilvl="3" w:tplc="3190B320">
      <w:start w:val="1"/>
      <w:numFmt w:val="decimal"/>
      <w:lvlText w:val="%4."/>
      <w:lvlJc w:val="left"/>
      <w:pPr>
        <w:ind w:left="3229" w:hanging="360"/>
      </w:pPr>
    </w:lvl>
    <w:lvl w:ilvl="4" w:tplc="745C76D8">
      <w:start w:val="1"/>
      <w:numFmt w:val="lowerLetter"/>
      <w:lvlText w:val="%5."/>
      <w:lvlJc w:val="left"/>
      <w:pPr>
        <w:ind w:left="3949" w:hanging="360"/>
      </w:pPr>
    </w:lvl>
    <w:lvl w:ilvl="5" w:tplc="D84A2B5E">
      <w:start w:val="1"/>
      <w:numFmt w:val="lowerRoman"/>
      <w:lvlText w:val="%6."/>
      <w:lvlJc w:val="right"/>
      <w:pPr>
        <w:ind w:left="4669" w:hanging="180"/>
      </w:pPr>
    </w:lvl>
    <w:lvl w:ilvl="6" w:tplc="FC8E80FE">
      <w:start w:val="1"/>
      <w:numFmt w:val="decimal"/>
      <w:lvlText w:val="%7."/>
      <w:lvlJc w:val="left"/>
      <w:pPr>
        <w:ind w:left="5389" w:hanging="360"/>
      </w:pPr>
    </w:lvl>
    <w:lvl w:ilvl="7" w:tplc="078A76C0">
      <w:start w:val="1"/>
      <w:numFmt w:val="lowerLetter"/>
      <w:lvlText w:val="%8."/>
      <w:lvlJc w:val="left"/>
      <w:pPr>
        <w:ind w:left="6109" w:hanging="360"/>
      </w:pPr>
    </w:lvl>
    <w:lvl w:ilvl="8" w:tplc="468A9626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644D2F"/>
    <w:multiLevelType w:val="hybridMultilevel"/>
    <w:tmpl w:val="972E58EE"/>
    <w:lvl w:ilvl="0" w:tplc="125ED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08F2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0FF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B001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F0E34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7AE4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7073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63C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B83D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BF1B6B"/>
    <w:multiLevelType w:val="hybridMultilevel"/>
    <w:tmpl w:val="2670DB72"/>
    <w:lvl w:ilvl="0" w:tplc="2786B2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D0A7A06">
      <w:start w:val="1"/>
      <w:numFmt w:val="lowerLetter"/>
      <w:lvlText w:val="%2."/>
      <w:lvlJc w:val="left"/>
      <w:pPr>
        <w:ind w:left="1800" w:hanging="360"/>
      </w:pPr>
    </w:lvl>
    <w:lvl w:ilvl="2" w:tplc="D41E119E">
      <w:start w:val="1"/>
      <w:numFmt w:val="lowerRoman"/>
      <w:lvlText w:val="%3."/>
      <w:lvlJc w:val="right"/>
      <w:pPr>
        <w:ind w:left="2520" w:hanging="180"/>
      </w:pPr>
    </w:lvl>
    <w:lvl w:ilvl="3" w:tplc="1BA85096">
      <w:start w:val="1"/>
      <w:numFmt w:val="decimal"/>
      <w:lvlText w:val="%4."/>
      <w:lvlJc w:val="left"/>
      <w:pPr>
        <w:ind w:left="3240" w:hanging="360"/>
      </w:pPr>
    </w:lvl>
    <w:lvl w:ilvl="4" w:tplc="0060E58E">
      <w:start w:val="1"/>
      <w:numFmt w:val="lowerLetter"/>
      <w:lvlText w:val="%5."/>
      <w:lvlJc w:val="left"/>
      <w:pPr>
        <w:ind w:left="3960" w:hanging="360"/>
      </w:pPr>
    </w:lvl>
    <w:lvl w:ilvl="5" w:tplc="0DC48936">
      <w:start w:val="1"/>
      <w:numFmt w:val="lowerRoman"/>
      <w:lvlText w:val="%6."/>
      <w:lvlJc w:val="right"/>
      <w:pPr>
        <w:ind w:left="4680" w:hanging="180"/>
      </w:pPr>
    </w:lvl>
    <w:lvl w:ilvl="6" w:tplc="678E318C">
      <w:start w:val="1"/>
      <w:numFmt w:val="decimal"/>
      <w:lvlText w:val="%7."/>
      <w:lvlJc w:val="left"/>
      <w:pPr>
        <w:ind w:left="5400" w:hanging="360"/>
      </w:pPr>
    </w:lvl>
    <w:lvl w:ilvl="7" w:tplc="1258181E">
      <w:start w:val="1"/>
      <w:numFmt w:val="lowerLetter"/>
      <w:lvlText w:val="%8."/>
      <w:lvlJc w:val="left"/>
      <w:pPr>
        <w:ind w:left="6120" w:hanging="360"/>
      </w:pPr>
    </w:lvl>
    <w:lvl w:ilvl="8" w:tplc="7D8243B6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380270"/>
    <w:multiLevelType w:val="hybridMultilevel"/>
    <w:tmpl w:val="76B44F2E"/>
    <w:lvl w:ilvl="0" w:tplc="235282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00087DC">
      <w:start w:val="1"/>
      <w:numFmt w:val="lowerLetter"/>
      <w:lvlText w:val="%2."/>
      <w:lvlJc w:val="left"/>
      <w:pPr>
        <w:ind w:left="1789" w:hanging="360"/>
      </w:pPr>
    </w:lvl>
    <w:lvl w:ilvl="2" w:tplc="A5985288">
      <w:start w:val="1"/>
      <w:numFmt w:val="lowerRoman"/>
      <w:lvlText w:val="%3."/>
      <w:lvlJc w:val="right"/>
      <w:pPr>
        <w:ind w:left="2509" w:hanging="180"/>
      </w:pPr>
    </w:lvl>
    <w:lvl w:ilvl="3" w:tplc="A0EAE16E">
      <w:start w:val="1"/>
      <w:numFmt w:val="decimal"/>
      <w:lvlText w:val="%4."/>
      <w:lvlJc w:val="left"/>
      <w:pPr>
        <w:ind w:left="3229" w:hanging="360"/>
      </w:pPr>
    </w:lvl>
    <w:lvl w:ilvl="4" w:tplc="C03C5D9E">
      <w:start w:val="1"/>
      <w:numFmt w:val="lowerLetter"/>
      <w:lvlText w:val="%5."/>
      <w:lvlJc w:val="left"/>
      <w:pPr>
        <w:ind w:left="3949" w:hanging="360"/>
      </w:pPr>
    </w:lvl>
    <w:lvl w:ilvl="5" w:tplc="0DD86116">
      <w:start w:val="1"/>
      <w:numFmt w:val="lowerRoman"/>
      <w:lvlText w:val="%6."/>
      <w:lvlJc w:val="right"/>
      <w:pPr>
        <w:ind w:left="4669" w:hanging="180"/>
      </w:pPr>
    </w:lvl>
    <w:lvl w:ilvl="6" w:tplc="03ECC02C">
      <w:start w:val="1"/>
      <w:numFmt w:val="decimal"/>
      <w:lvlText w:val="%7."/>
      <w:lvlJc w:val="left"/>
      <w:pPr>
        <w:ind w:left="5389" w:hanging="360"/>
      </w:pPr>
    </w:lvl>
    <w:lvl w:ilvl="7" w:tplc="0052C116">
      <w:start w:val="1"/>
      <w:numFmt w:val="lowerLetter"/>
      <w:lvlText w:val="%8."/>
      <w:lvlJc w:val="left"/>
      <w:pPr>
        <w:ind w:left="6109" w:hanging="360"/>
      </w:pPr>
    </w:lvl>
    <w:lvl w:ilvl="8" w:tplc="E0E0A076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DE67B2C"/>
    <w:multiLevelType w:val="hybridMultilevel"/>
    <w:tmpl w:val="51081CDE"/>
    <w:lvl w:ilvl="0" w:tplc="E1121A80">
      <w:start w:val="3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  <w:lvl w:ilvl="1" w:tplc="277418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D2C32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45A3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9A6FE7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7041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478B4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59C29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E12E1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63B02B72"/>
    <w:multiLevelType w:val="hybridMultilevel"/>
    <w:tmpl w:val="E29C0AEE"/>
    <w:lvl w:ilvl="0" w:tplc="B55E58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B643B30">
      <w:start w:val="1"/>
      <w:numFmt w:val="lowerLetter"/>
      <w:lvlText w:val="%2."/>
      <w:lvlJc w:val="left"/>
      <w:pPr>
        <w:ind w:left="1789" w:hanging="360"/>
      </w:pPr>
    </w:lvl>
    <w:lvl w:ilvl="2" w:tplc="272ABCC4">
      <w:start w:val="1"/>
      <w:numFmt w:val="lowerRoman"/>
      <w:lvlText w:val="%3."/>
      <w:lvlJc w:val="right"/>
      <w:pPr>
        <w:ind w:left="2509" w:hanging="180"/>
      </w:pPr>
    </w:lvl>
    <w:lvl w:ilvl="3" w:tplc="523C2C7C">
      <w:start w:val="1"/>
      <w:numFmt w:val="decimal"/>
      <w:lvlText w:val="%4."/>
      <w:lvlJc w:val="left"/>
      <w:pPr>
        <w:ind w:left="3229" w:hanging="360"/>
      </w:pPr>
    </w:lvl>
    <w:lvl w:ilvl="4" w:tplc="F18891C6">
      <w:start w:val="1"/>
      <w:numFmt w:val="lowerLetter"/>
      <w:lvlText w:val="%5."/>
      <w:lvlJc w:val="left"/>
      <w:pPr>
        <w:ind w:left="3949" w:hanging="360"/>
      </w:pPr>
    </w:lvl>
    <w:lvl w:ilvl="5" w:tplc="BF6065DE">
      <w:start w:val="1"/>
      <w:numFmt w:val="lowerRoman"/>
      <w:lvlText w:val="%6."/>
      <w:lvlJc w:val="right"/>
      <w:pPr>
        <w:ind w:left="4669" w:hanging="180"/>
      </w:pPr>
    </w:lvl>
    <w:lvl w:ilvl="6" w:tplc="8D4E8B0C">
      <w:start w:val="1"/>
      <w:numFmt w:val="decimal"/>
      <w:lvlText w:val="%7."/>
      <w:lvlJc w:val="left"/>
      <w:pPr>
        <w:ind w:left="5389" w:hanging="360"/>
      </w:pPr>
    </w:lvl>
    <w:lvl w:ilvl="7" w:tplc="C9763758">
      <w:start w:val="1"/>
      <w:numFmt w:val="lowerLetter"/>
      <w:lvlText w:val="%8."/>
      <w:lvlJc w:val="left"/>
      <w:pPr>
        <w:ind w:left="6109" w:hanging="360"/>
      </w:pPr>
    </w:lvl>
    <w:lvl w:ilvl="8" w:tplc="B568DFF6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45D0C63"/>
    <w:multiLevelType w:val="hybridMultilevel"/>
    <w:tmpl w:val="BC7214BC"/>
    <w:lvl w:ilvl="0" w:tplc="CF8E3B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3065D84">
      <w:start w:val="1"/>
      <w:numFmt w:val="lowerLetter"/>
      <w:lvlText w:val="%2."/>
      <w:lvlJc w:val="left"/>
      <w:pPr>
        <w:ind w:left="1789" w:hanging="360"/>
      </w:pPr>
    </w:lvl>
    <w:lvl w:ilvl="2" w:tplc="E98A061C">
      <w:start w:val="1"/>
      <w:numFmt w:val="lowerRoman"/>
      <w:lvlText w:val="%3."/>
      <w:lvlJc w:val="right"/>
      <w:pPr>
        <w:ind w:left="2509" w:hanging="180"/>
      </w:pPr>
    </w:lvl>
    <w:lvl w:ilvl="3" w:tplc="AA3EB42A">
      <w:start w:val="1"/>
      <w:numFmt w:val="decimal"/>
      <w:lvlText w:val="%4."/>
      <w:lvlJc w:val="left"/>
      <w:pPr>
        <w:ind w:left="3229" w:hanging="360"/>
      </w:pPr>
    </w:lvl>
    <w:lvl w:ilvl="4" w:tplc="2B885210">
      <w:start w:val="1"/>
      <w:numFmt w:val="lowerLetter"/>
      <w:lvlText w:val="%5."/>
      <w:lvlJc w:val="left"/>
      <w:pPr>
        <w:ind w:left="3949" w:hanging="360"/>
      </w:pPr>
    </w:lvl>
    <w:lvl w:ilvl="5" w:tplc="B0F0840E">
      <w:start w:val="1"/>
      <w:numFmt w:val="lowerRoman"/>
      <w:lvlText w:val="%6."/>
      <w:lvlJc w:val="right"/>
      <w:pPr>
        <w:ind w:left="4669" w:hanging="180"/>
      </w:pPr>
    </w:lvl>
    <w:lvl w:ilvl="6" w:tplc="9EB40D4C">
      <w:start w:val="1"/>
      <w:numFmt w:val="decimal"/>
      <w:lvlText w:val="%7."/>
      <w:lvlJc w:val="left"/>
      <w:pPr>
        <w:ind w:left="5389" w:hanging="360"/>
      </w:pPr>
    </w:lvl>
    <w:lvl w:ilvl="7" w:tplc="9E2A4958">
      <w:start w:val="1"/>
      <w:numFmt w:val="lowerLetter"/>
      <w:lvlText w:val="%8."/>
      <w:lvlJc w:val="left"/>
      <w:pPr>
        <w:ind w:left="6109" w:hanging="360"/>
      </w:pPr>
    </w:lvl>
    <w:lvl w:ilvl="8" w:tplc="2DE06792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723047A"/>
    <w:multiLevelType w:val="hybridMultilevel"/>
    <w:tmpl w:val="EAF680D4"/>
    <w:lvl w:ilvl="0" w:tplc="EC54ED60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FAB47004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E612F54E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6DE8EBB4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18305080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BEFA0962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69685960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2B42E308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33628ACE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7">
    <w:nsid w:val="6DAF1256"/>
    <w:multiLevelType w:val="hybridMultilevel"/>
    <w:tmpl w:val="211A3C0E"/>
    <w:lvl w:ilvl="0" w:tplc="6C80DA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183500">
      <w:start w:val="1"/>
      <w:numFmt w:val="lowerLetter"/>
      <w:lvlText w:val="%2."/>
      <w:lvlJc w:val="left"/>
      <w:pPr>
        <w:ind w:left="1800" w:hanging="360"/>
      </w:pPr>
    </w:lvl>
    <w:lvl w:ilvl="2" w:tplc="A0F2E11C">
      <w:start w:val="1"/>
      <w:numFmt w:val="lowerRoman"/>
      <w:lvlText w:val="%3."/>
      <w:lvlJc w:val="right"/>
      <w:pPr>
        <w:ind w:left="2520" w:hanging="180"/>
      </w:pPr>
    </w:lvl>
    <w:lvl w:ilvl="3" w:tplc="81EA5B74">
      <w:start w:val="1"/>
      <w:numFmt w:val="decimal"/>
      <w:lvlText w:val="%4."/>
      <w:lvlJc w:val="left"/>
      <w:pPr>
        <w:ind w:left="3240" w:hanging="360"/>
      </w:pPr>
    </w:lvl>
    <w:lvl w:ilvl="4" w:tplc="EB8ABFF0">
      <w:start w:val="1"/>
      <w:numFmt w:val="lowerLetter"/>
      <w:lvlText w:val="%5."/>
      <w:lvlJc w:val="left"/>
      <w:pPr>
        <w:ind w:left="3960" w:hanging="360"/>
      </w:pPr>
    </w:lvl>
    <w:lvl w:ilvl="5" w:tplc="F2984C28">
      <w:start w:val="1"/>
      <w:numFmt w:val="lowerRoman"/>
      <w:lvlText w:val="%6."/>
      <w:lvlJc w:val="right"/>
      <w:pPr>
        <w:ind w:left="4680" w:hanging="180"/>
      </w:pPr>
    </w:lvl>
    <w:lvl w:ilvl="6" w:tplc="15526F38">
      <w:start w:val="1"/>
      <w:numFmt w:val="decimal"/>
      <w:lvlText w:val="%7."/>
      <w:lvlJc w:val="left"/>
      <w:pPr>
        <w:ind w:left="5400" w:hanging="360"/>
      </w:pPr>
    </w:lvl>
    <w:lvl w:ilvl="7" w:tplc="58D8B260">
      <w:start w:val="1"/>
      <w:numFmt w:val="lowerLetter"/>
      <w:lvlText w:val="%8."/>
      <w:lvlJc w:val="left"/>
      <w:pPr>
        <w:ind w:left="6120" w:hanging="360"/>
      </w:pPr>
    </w:lvl>
    <w:lvl w:ilvl="8" w:tplc="7CE0276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7C05FEC"/>
    <w:multiLevelType w:val="hybridMultilevel"/>
    <w:tmpl w:val="4A644D6E"/>
    <w:lvl w:ilvl="0" w:tplc="D5940B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02CDE6">
      <w:start w:val="1"/>
      <w:numFmt w:val="lowerLetter"/>
      <w:lvlText w:val="%2."/>
      <w:lvlJc w:val="left"/>
      <w:pPr>
        <w:ind w:left="1440" w:hanging="360"/>
      </w:pPr>
    </w:lvl>
    <w:lvl w:ilvl="2" w:tplc="762A96D8">
      <w:start w:val="1"/>
      <w:numFmt w:val="lowerRoman"/>
      <w:lvlText w:val="%3."/>
      <w:lvlJc w:val="right"/>
      <w:pPr>
        <w:ind w:left="2160" w:hanging="180"/>
      </w:pPr>
    </w:lvl>
    <w:lvl w:ilvl="3" w:tplc="453A37D0">
      <w:start w:val="1"/>
      <w:numFmt w:val="decimal"/>
      <w:lvlText w:val="%4."/>
      <w:lvlJc w:val="left"/>
      <w:pPr>
        <w:ind w:left="2880" w:hanging="360"/>
      </w:pPr>
    </w:lvl>
    <w:lvl w:ilvl="4" w:tplc="75CA59AC">
      <w:start w:val="1"/>
      <w:numFmt w:val="lowerLetter"/>
      <w:lvlText w:val="%5."/>
      <w:lvlJc w:val="left"/>
      <w:pPr>
        <w:ind w:left="3600" w:hanging="360"/>
      </w:pPr>
    </w:lvl>
    <w:lvl w:ilvl="5" w:tplc="9BA80A50">
      <w:start w:val="1"/>
      <w:numFmt w:val="lowerRoman"/>
      <w:lvlText w:val="%6."/>
      <w:lvlJc w:val="right"/>
      <w:pPr>
        <w:ind w:left="4320" w:hanging="180"/>
      </w:pPr>
    </w:lvl>
    <w:lvl w:ilvl="6" w:tplc="F9083412">
      <w:start w:val="1"/>
      <w:numFmt w:val="decimal"/>
      <w:lvlText w:val="%7."/>
      <w:lvlJc w:val="left"/>
      <w:pPr>
        <w:ind w:left="5040" w:hanging="360"/>
      </w:pPr>
    </w:lvl>
    <w:lvl w:ilvl="7" w:tplc="E9F63FC8">
      <w:start w:val="1"/>
      <w:numFmt w:val="lowerLetter"/>
      <w:lvlText w:val="%8."/>
      <w:lvlJc w:val="left"/>
      <w:pPr>
        <w:ind w:left="5760" w:hanging="360"/>
      </w:pPr>
    </w:lvl>
    <w:lvl w:ilvl="8" w:tplc="3118D8C6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63247F"/>
    <w:multiLevelType w:val="hybridMultilevel"/>
    <w:tmpl w:val="CA0A64E8"/>
    <w:lvl w:ilvl="0" w:tplc="9CEA59D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D7E5C5A">
      <w:start w:val="1"/>
      <w:numFmt w:val="lowerLetter"/>
      <w:lvlText w:val="%2."/>
      <w:lvlJc w:val="left"/>
      <w:pPr>
        <w:ind w:left="1440" w:hanging="360"/>
      </w:pPr>
    </w:lvl>
    <w:lvl w:ilvl="2" w:tplc="4D02DD2E">
      <w:start w:val="1"/>
      <w:numFmt w:val="lowerRoman"/>
      <w:lvlText w:val="%3."/>
      <w:lvlJc w:val="right"/>
      <w:pPr>
        <w:ind w:left="2160" w:hanging="180"/>
      </w:pPr>
    </w:lvl>
    <w:lvl w:ilvl="3" w:tplc="E3328ABE">
      <w:start w:val="1"/>
      <w:numFmt w:val="decimal"/>
      <w:lvlText w:val="%4."/>
      <w:lvlJc w:val="left"/>
      <w:pPr>
        <w:ind w:left="2880" w:hanging="360"/>
      </w:pPr>
    </w:lvl>
    <w:lvl w:ilvl="4" w:tplc="3996957E">
      <w:start w:val="1"/>
      <w:numFmt w:val="lowerLetter"/>
      <w:lvlText w:val="%5."/>
      <w:lvlJc w:val="left"/>
      <w:pPr>
        <w:ind w:left="3600" w:hanging="360"/>
      </w:pPr>
    </w:lvl>
    <w:lvl w:ilvl="5" w:tplc="AC18899E">
      <w:start w:val="1"/>
      <w:numFmt w:val="lowerRoman"/>
      <w:lvlText w:val="%6."/>
      <w:lvlJc w:val="right"/>
      <w:pPr>
        <w:ind w:left="4320" w:hanging="180"/>
      </w:pPr>
    </w:lvl>
    <w:lvl w:ilvl="6" w:tplc="0630C206">
      <w:start w:val="1"/>
      <w:numFmt w:val="decimal"/>
      <w:lvlText w:val="%7."/>
      <w:lvlJc w:val="left"/>
      <w:pPr>
        <w:ind w:left="5040" w:hanging="360"/>
      </w:pPr>
    </w:lvl>
    <w:lvl w:ilvl="7" w:tplc="F45AA7AE">
      <w:start w:val="1"/>
      <w:numFmt w:val="lowerLetter"/>
      <w:lvlText w:val="%8."/>
      <w:lvlJc w:val="left"/>
      <w:pPr>
        <w:ind w:left="5760" w:hanging="360"/>
      </w:pPr>
    </w:lvl>
    <w:lvl w:ilvl="8" w:tplc="27FC6F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10"/>
  </w:num>
  <w:num w:numId="5">
    <w:abstractNumId w:val="7"/>
  </w:num>
  <w:num w:numId="6">
    <w:abstractNumId w:val="4"/>
  </w:num>
  <w:num w:numId="7">
    <w:abstractNumId w:val="11"/>
  </w:num>
  <w:num w:numId="8">
    <w:abstractNumId w:val="12"/>
  </w:num>
  <w:num w:numId="9">
    <w:abstractNumId w:val="9"/>
  </w:num>
  <w:num w:numId="10">
    <w:abstractNumId w:val="8"/>
  </w:num>
  <w:num w:numId="11">
    <w:abstractNumId w:val="14"/>
  </w:num>
  <w:num w:numId="12">
    <w:abstractNumId w:val="2"/>
  </w:num>
  <w:num w:numId="13">
    <w:abstractNumId w:val="6"/>
  </w:num>
  <w:num w:numId="14">
    <w:abstractNumId w:val="19"/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8"/>
  </w:num>
  <w:num w:numId="19">
    <w:abstractNumId w:val="1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824"/>
    <w:rsid w:val="00175769"/>
    <w:rsid w:val="00400A2A"/>
    <w:rsid w:val="0056496D"/>
    <w:rsid w:val="005D1F09"/>
    <w:rsid w:val="0062553B"/>
    <w:rsid w:val="00686824"/>
    <w:rsid w:val="00860879"/>
    <w:rsid w:val="008B1328"/>
    <w:rsid w:val="00A230FF"/>
    <w:rsid w:val="00AD626C"/>
    <w:rsid w:val="00B21263"/>
    <w:rsid w:val="00F5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8F605E-4B15-4EC9-A032-7A84E830E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6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7">
    <w:name w:val="footnote text"/>
    <w:basedOn w:val="a"/>
    <w:link w:val="a8"/>
    <w:uiPriority w:val="99"/>
    <w:semiHidden/>
    <w:unhideWhenUsed/>
    <w:pPr>
      <w:spacing w:after="40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uiPriority w:val="99"/>
    <w:pPr>
      <w:tabs>
        <w:tab w:val="center" w:pos="4536"/>
        <w:tab w:val="right" w:pos="9072"/>
      </w:tabs>
    </w:pPr>
    <w:rPr>
      <w:sz w:val="20"/>
    </w:rPr>
  </w:style>
  <w:style w:type="character" w:styleId="af0">
    <w:name w:val="page number"/>
    <w:basedOn w:val="a0"/>
  </w:style>
  <w:style w:type="paragraph" w:styleId="af1">
    <w:name w:val="Body Text Indent"/>
    <w:basedOn w:val="a"/>
    <w:link w:val="af2"/>
    <w:pPr>
      <w:ind w:firstLine="426"/>
      <w:jc w:val="both"/>
    </w:pPr>
    <w:rPr>
      <w:sz w:val="28"/>
    </w:rPr>
  </w:style>
  <w:style w:type="table" w:styleId="af3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af5">
    <w:name w:val="Гипертекстовая ссылка"/>
    <w:uiPriority w:val="99"/>
    <w:rPr>
      <w:color w:val="008000"/>
    </w:rPr>
  </w:style>
  <w:style w:type="paragraph" w:customStyle="1" w:styleId="13">
    <w:name w:val="Знак1 Знак Знак Знак"/>
    <w:basedOn w:val="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f6">
    <w:name w:val="Цветовое выделение"/>
    <w:rPr>
      <w:b/>
      <w:bCs/>
      <w:color w:val="000080"/>
    </w:rPr>
  </w:style>
  <w:style w:type="character" w:styleId="af7">
    <w:name w:val="Hyperlink"/>
    <w:uiPriority w:val="99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rPr>
      <w:rFonts w:ascii="Tahoma" w:hAnsi="Tahoma" w:cs="Tahoma"/>
      <w:sz w:val="16"/>
      <w:szCs w:val="16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paragraph" w:customStyle="1" w:styleId="25">
    <w:name w:val="Обычный (веб)2"/>
    <w:basedOn w:val="a"/>
    <w:pPr>
      <w:jc w:val="both"/>
    </w:pPr>
    <w:rPr>
      <w:szCs w:val="24"/>
    </w:rPr>
  </w:style>
  <w:style w:type="character" w:styleId="afc">
    <w:name w:val="Strong"/>
    <w:qFormat/>
    <w:rPr>
      <w:b/>
      <w:bCs/>
    </w:rPr>
  </w:style>
  <w:style w:type="paragraph" w:customStyle="1" w:styleId="14">
    <w:name w:val="Знак1 Знак Знак Знак"/>
    <w:basedOn w:val="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fd">
    <w:name w:val="Body Text"/>
    <w:basedOn w:val="a"/>
    <w:link w:val="afe"/>
    <w:pPr>
      <w:spacing w:after="120"/>
    </w:pPr>
    <w:rPr>
      <w:sz w:val="20"/>
    </w:rPr>
  </w:style>
  <w:style w:type="paragraph" w:styleId="aff">
    <w:name w:val="Title"/>
    <w:basedOn w:val="a"/>
    <w:next w:val="aff0"/>
    <w:link w:val="aff1"/>
    <w:qFormat/>
    <w:pPr>
      <w:jc w:val="center"/>
    </w:pPr>
    <w:rPr>
      <w:b/>
    </w:rPr>
  </w:style>
  <w:style w:type="paragraph" w:styleId="aff0">
    <w:name w:val="Subtitle"/>
    <w:basedOn w:val="a"/>
    <w:next w:val="afd"/>
    <w:link w:val="aff2"/>
    <w:qFormat/>
    <w:pPr>
      <w:keepNext/>
      <w:spacing w:before="240" w:after="120"/>
      <w:jc w:val="center"/>
    </w:pPr>
    <w:rPr>
      <w:rFonts w:ascii="Albany" w:eastAsia="Andale Sans UI" w:hAnsi="Albany" w:cs="Tahoma"/>
      <w:i/>
      <w:iCs/>
      <w:sz w:val="28"/>
      <w:szCs w:val="28"/>
    </w:rPr>
  </w:style>
  <w:style w:type="paragraph" w:customStyle="1" w:styleId="15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Pr>
      <w:sz w:val="28"/>
    </w:rPr>
  </w:style>
  <w:style w:type="paragraph" w:customStyle="1" w:styleId="aff3">
    <w:name w:val="Прижатый влево"/>
    <w:basedOn w:val="a"/>
    <w:next w:val="a"/>
    <w:uiPriority w:val="99"/>
    <w:rPr>
      <w:rFonts w:ascii="Arial" w:hAnsi="Arial" w:cs="Arial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af">
    <w:name w:val="Верхний колонтитул Знак"/>
    <w:link w:val="ae"/>
    <w:uiPriority w:val="99"/>
  </w:style>
  <w:style w:type="paragraph" w:styleId="aff4">
    <w:name w:val="List Paragraph"/>
    <w:basedOn w:val="a"/>
    <w:uiPriority w:val="34"/>
    <w:qFormat/>
    <w:pPr>
      <w:ind w:left="720"/>
      <w:contextualSpacing/>
    </w:pPr>
  </w:style>
  <w:style w:type="paragraph" w:customStyle="1" w:styleId="16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17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numbering" w:customStyle="1" w:styleId="18">
    <w:name w:val="Нет списка1"/>
    <w:next w:val="a2"/>
    <w:uiPriority w:val="99"/>
    <w:semiHidden/>
    <w:unhideWhenUsed/>
  </w:style>
  <w:style w:type="character" w:customStyle="1" w:styleId="20">
    <w:name w:val="Заголовок 2 Знак"/>
    <w:basedOn w:val="a0"/>
    <w:link w:val="2"/>
    <w:rPr>
      <w:sz w:val="2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19">
    <w:name w:val="Основной шрифт абзаца1"/>
  </w:style>
  <w:style w:type="paragraph" w:customStyle="1" w:styleId="aff5">
    <w:name w:val="Заголовок"/>
    <w:basedOn w:val="a"/>
    <w:next w:val="afd"/>
    <w:pPr>
      <w:keepNext/>
      <w:spacing w:before="240" w:after="120"/>
    </w:pPr>
    <w:rPr>
      <w:rFonts w:ascii="Albany" w:eastAsia="Andale Sans UI" w:hAnsi="Albany" w:cs="Tahoma"/>
      <w:sz w:val="28"/>
      <w:szCs w:val="28"/>
    </w:rPr>
  </w:style>
  <w:style w:type="character" w:customStyle="1" w:styleId="afe">
    <w:name w:val="Основной текст Знак"/>
    <w:basedOn w:val="a0"/>
    <w:link w:val="afd"/>
  </w:style>
  <w:style w:type="paragraph" w:styleId="aff6">
    <w:name w:val="List"/>
    <w:basedOn w:val="afd"/>
    <w:rPr>
      <w:rFonts w:ascii="Arial" w:hAnsi="Arial" w:cs="Tahoma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b">
    <w:name w:val="Указатель1"/>
    <w:basedOn w:val="a"/>
    <w:pPr>
      <w:suppressLineNumbers/>
    </w:pPr>
    <w:rPr>
      <w:rFonts w:ascii="Arial" w:hAnsi="Arial" w:cs="Tahoma"/>
      <w:sz w:val="20"/>
    </w:rPr>
  </w:style>
  <w:style w:type="character" w:customStyle="1" w:styleId="aff1">
    <w:name w:val="Название Знак"/>
    <w:basedOn w:val="a0"/>
    <w:link w:val="aff"/>
    <w:rPr>
      <w:b/>
      <w:sz w:val="24"/>
    </w:rPr>
  </w:style>
  <w:style w:type="character" w:customStyle="1" w:styleId="aff2">
    <w:name w:val="Подзаголовок Знак"/>
    <w:basedOn w:val="a0"/>
    <w:link w:val="aff0"/>
    <w:rPr>
      <w:rFonts w:ascii="Albany" w:eastAsia="Andale Sans UI" w:hAnsi="Albany" w:cs="Tahoma"/>
      <w:i/>
      <w:iCs/>
      <w:sz w:val="28"/>
      <w:szCs w:val="28"/>
    </w:rPr>
  </w:style>
  <w:style w:type="paragraph" w:customStyle="1" w:styleId="aff7">
    <w:name w:val="Содержимое таблицы"/>
    <w:basedOn w:val="a"/>
    <w:pPr>
      <w:suppressLineNumbers/>
    </w:pPr>
    <w:rPr>
      <w:sz w:val="20"/>
    </w:rPr>
  </w:style>
  <w:style w:type="paragraph" w:customStyle="1" w:styleId="aff8">
    <w:name w:val="Заголовок таблицы"/>
    <w:basedOn w:val="aff7"/>
    <w:pPr>
      <w:jc w:val="center"/>
    </w:pPr>
    <w:rPr>
      <w:b/>
      <w:bCs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character" w:customStyle="1" w:styleId="afb">
    <w:name w:val="Нижний колонтитул Знак"/>
    <w:basedOn w:val="a0"/>
    <w:link w:val="afa"/>
    <w:rPr>
      <w:sz w:val="24"/>
    </w:rPr>
  </w:style>
  <w:style w:type="paragraph" w:customStyle="1" w:styleId="ConsPlusNormal">
    <w:name w:val="ConsPlusNormal"/>
    <w:rPr>
      <w:rFonts w:ascii="Arial" w:hAnsi="Arial" w:cs="Arial"/>
    </w:rPr>
  </w:style>
  <w:style w:type="paragraph" w:customStyle="1" w:styleId="ConsPlusNonformat">
    <w:name w:val="ConsPlusNonformat"/>
    <w:rPr>
      <w:rFonts w:ascii="Courier New" w:hAnsi="Courier New" w:cs="Courier New"/>
    </w:rPr>
  </w:style>
  <w:style w:type="character" w:customStyle="1" w:styleId="af2">
    <w:name w:val="Основной текст с отступом Знак"/>
    <w:basedOn w:val="a0"/>
    <w:link w:val="af1"/>
    <w:rPr>
      <w:sz w:val="28"/>
    </w:rPr>
  </w:style>
  <w:style w:type="character" w:styleId="aff9">
    <w:name w:val="FollowedHyperlink"/>
    <w:uiPriority w:val="99"/>
    <w:unhideWhenUsed/>
    <w:rPr>
      <w:color w:val="954F72"/>
      <w:u w:val="single"/>
    </w:rPr>
  </w:style>
  <w:style w:type="character" w:styleId="affa">
    <w:name w:val="annotation reference"/>
    <w:unhideWhenUsed/>
    <w:rPr>
      <w:sz w:val="16"/>
      <w:szCs w:val="16"/>
    </w:rPr>
  </w:style>
  <w:style w:type="paragraph" w:customStyle="1" w:styleId="affb">
    <w:name w:val="Нормальный (таблица)"/>
    <w:basedOn w:val="a"/>
    <w:next w:val="a"/>
    <w:uiPriority w:val="99"/>
    <w:pPr>
      <w:widowControl w:val="0"/>
      <w:jc w:val="both"/>
    </w:pPr>
    <w:rPr>
      <w:rFonts w:ascii="Arial" w:hAnsi="Arial" w:cs="Arial"/>
      <w:szCs w:val="24"/>
    </w:rPr>
  </w:style>
  <w:style w:type="paragraph" w:customStyle="1" w:styleId="1c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1d">
    <w:name w:val="Абзац списка1"/>
    <w:basedOn w:val="a"/>
    <w:rsid w:val="008B1328"/>
    <w:pPr>
      <w:suppressAutoHyphens/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381D5-E3B7-4910-A4E9-3EA273E7F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43</Pages>
  <Words>4593</Words>
  <Characters>26186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ЗАПИСИ АКТОВ ГРАЖДАНСКОГО СОСТОЯНИЯ</vt:lpstr>
    </vt:vector>
  </TitlesOfParts>
  <Company>***</Company>
  <LinksUpToDate>false</LinksUpToDate>
  <CharactersWithSpaces>30718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ЗАПИСИ АКТОВ ГРАЖДАНСКОГО СОСТОЯНИЯ</dc:title>
  <dc:subject/>
  <dc:creator>***</dc:creator>
  <cp:keywords/>
  <dc:description/>
  <cp:lastModifiedBy>Горбачева</cp:lastModifiedBy>
  <cp:revision>149</cp:revision>
  <dcterms:created xsi:type="dcterms:W3CDTF">2020-03-31T08:11:00Z</dcterms:created>
  <dcterms:modified xsi:type="dcterms:W3CDTF">2021-02-09T07:25:00Z</dcterms:modified>
</cp:coreProperties>
</file>