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284" w:rsidRDefault="00925284"/>
    <w:p w:rsidR="00925284" w:rsidRPr="00925284" w:rsidRDefault="00925284" w:rsidP="00925284">
      <w:pPr>
        <w:ind w:firstLine="720"/>
        <w:jc w:val="center"/>
        <w:rPr>
          <w:rFonts w:ascii="Royal Times New Roman" w:eastAsia="Calibri" w:hAnsi="Royal Times New Roman"/>
          <w:b/>
          <w:sz w:val="26"/>
          <w:szCs w:val="20"/>
        </w:rPr>
      </w:pPr>
      <w:r w:rsidRPr="00E32C48">
        <w:rPr>
          <w:rFonts w:eastAsia="Calibri"/>
          <w:b/>
          <w:sz w:val="26"/>
          <w:szCs w:val="26"/>
        </w:rPr>
        <w:t xml:space="preserve">О достигнутых результатах </w:t>
      </w:r>
      <w:r w:rsidR="003352BA">
        <w:rPr>
          <w:rFonts w:eastAsia="Calibri"/>
          <w:b/>
          <w:sz w:val="26"/>
          <w:szCs w:val="26"/>
        </w:rPr>
        <w:t>в 2016 году</w:t>
      </w:r>
      <w:r w:rsidRPr="00E32C48">
        <w:rPr>
          <w:rFonts w:eastAsia="Calibri"/>
          <w:b/>
          <w:sz w:val="26"/>
          <w:szCs w:val="26"/>
        </w:rPr>
        <w:t xml:space="preserve"> исполнения </w:t>
      </w:r>
      <w:r w:rsidRPr="00E32C48">
        <w:rPr>
          <w:rFonts w:ascii="Royal Times New Roman" w:eastAsia="Calibri" w:hAnsi="Royal Times New Roman"/>
          <w:b/>
          <w:sz w:val="26"/>
          <w:szCs w:val="20"/>
        </w:rPr>
        <w:t>Указа Президента Российской Федерации от 07.05.2012 № 601 «Об основных направлениях совершенствования системы государственного управления</w:t>
      </w:r>
      <w:r>
        <w:rPr>
          <w:rFonts w:ascii="Royal Times New Roman" w:eastAsia="Calibri" w:hAnsi="Royal Times New Roman"/>
          <w:b/>
          <w:sz w:val="26"/>
          <w:szCs w:val="20"/>
        </w:rPr>
        <w:t>» на территории Томской области</w:t>
      </w:r>
    </w:p>
    <w:p w:rsidR="00925284" w:rsidRDefault="00925284"/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625"/>
        <w:gridCol w:w="3185"/>
        <w:gridCol w:w="6262"/>
        <w:gridCol w:w="2322"/>
      </w:tblGrid>
      <w:tr w:rsidR="003352BA" w:rsidRPr="003352BA" w:rsidTr="00954C9E">
        <w:trPr>
          <w:trHeight w:val="1945"/>
        </w:trPr>
        <w:tc>
          <w:tcPr>
            <w:tcW w:w="540" w:type="dxa"/>
            <w:shd w:val="clear" w:color="auto" w:fill="D9D9D9"/>
          </w:tcPr>
          <w:p w:rsidR="003352BA" w:rsidRPr="003352BA" w:rsidRDefault="003352BA" w:rsidP="003352BA">
            <w:pPr>
              <w:jc w:val="center"/>
            </w:pPr>
            <w:r w:rsidRPr="003352BA">
              <w:t xml:space="preserve">№ </w:t>
            </w:r>
            <w:proofErr w:type="gramStart"/>
            <w:r w:rsidRPr="003352BA">
              <w:t>п</w:t>
            </w:r>
            <w:proofErr w:type="gramEnd"/>
            <w:r w:rsidRPr="003352BA">
              <w:t>/п</w:t>
            </w:r>
          </w:p>
        </w:tc>
        <w:tc>
          <w:tcPr>
            <w:tcW w:w="1625" w:type="dxa"/>
            <w:shd w:val="clear" w:color="auto" w:fill="D9D9D9"/>
          </w:tcPr>
          <w:p w:rsidR="003352BA" w:rsidRPr="003352BA" w:rsidRDefault="003352BA" w:rsidP="003352BA">
            <w:pPr>
              <w:jc w:val="center"/>
            </w:pPr>
            <w:r w:rsidRPr="003352BA">
              <w:t>Пункт в соответствии с положениями указов</w:t>
            </w:r>
          </w:p>
        </w:tc>
        <w:tc>
          <w:tcPr>
            <w:tcW w:w="1625" w:type="dxa"/>
            <w:shd w:val="clear" w:color="auto" w:fill="D9D9D9"/>
          </w:tcPr>
          <w:p w:rsidR="003352BA" w:rsidRPr="003352BA" w:rsidRDefault="003352BA" w:rsidP="003352BA">
            <w:pPr>
              <w:jc w:val="center"/>
            </w:pPr>
            <w:r w:rsidRPr="003352BA">
              <w:t>Срок реализации в соответствии с положениями указов</w:t>
            </w:r>
          </w:p>
        </w:tc>
        <w:tc>
          <w:tcPr>
            <w:tcW w:w="3185" w:type="dxa"/>
            <w:shd w:val="clear" w:color="auto" w:fill="D9D9D9"/>
          </w:tcPr>
          <w:p w:rsidR="003352BA" w:rsidRPr="003352BA" w:rsidRDefault="003352BA" w:rsidP="003352BA">
            <w:pPr>
              <w:jc w:val="center"/>
            </w:pPr>
            <w:r w:rsidRPr="003352BA">
              <w:t>Наименование мероприятия/установленный целевой показатель (в соответствии с положением указов)</w:t>
            </w:r>
          </w:p>
        </w:tc>
        <w:tc>
          <w:tcPr>
            <w:tcW w:w="6262" w:type="dxa"/>
            <w:shd w:val="clear" w:color="auto" w:fill="D9D9D9"/>
          </w:tcPr>
          <w:p w:rsidR="003352BA" w:rsidRPr="003352BA" w:rsidRDefault="003352BA" w:rsidP="003352BA">
            <w:pPr>
              <w:jc w:val="center"/>
            </w:pPr>
            <w:r w:rsidRPr="003352BA">
              <w:t>Отчет о реализации мероприятия</w:t>
            </w:r>
          </w:p>
        </w:tc>
        <w:tc>
          <w:tcPr>
            <w:tcW w:w="2322" w:type="dxa"/>
            <w:shd w:val="clear" w:color="auto" w:fill="D9D9D9"/>
          </w:tcPr>
          <w:p w:rsidR="003352BA" w:rsidRPr="003352BA" w:rsidRDefault="003352BA" w:rsidP="003352BA">
            <w:pPr>
              <w:jc w:val="center"/>
            </w:pPr>
            <w:r w:rsidRPr="003352BA">
              <w:t>Отчет о достижении целевых показателей</w:t>
            </w:r>
          </w:p>
          <w:p w:rsidR="003352BA" w:rsidRPr="003352BA" w:rsidRDefault="003352BA" w:rsidP="003352BA">
            <w:pPr>
              <w:jc w:val="center"/>
            </w:pPr>
            <w:r w:rsidRPr="003352BA">
              <w:t xml:space="preserve"> (нарастающим итогом с начала года)</w:t>
            </w:r>
          </w:p>
        </w:tc>
      </w:tr>
      <w:tr w:rsidR="003352BA" w:rsidRPr="003352BA" w:rsidTr="00954C9E">
        <w:tc>
          <w:tcPr>
            <w:tcW w:w="540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bookmarkStart w:id="0" w:name="_GoBack"/>
            <w:bookmarkEnd w:id="0"/>
            <w:r w:rsidRPr="003352BA">
              <w:rPr>
                <w:rFonts w:ascii="Royal Times New Roman" w:hAnsi="Royal Times New Roman"/>
              </w:rPr>
              <w:t>1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Подпункт а)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Уровень удовлетворенности граждан Российской Федерации качеством предоставления государственных и муниципальных услуг к 2018 год</w:t>
            </w:r>
            <w:proofErr w:type="gramStart"/>
            <w:r w:rsidRPr="003352BA">
              <w:rPr>
                <w:rFonts w:ascii="Royal Times New Roman" w:hAnsi="Royal Times New Roman"/>
              </w:rPr>
              <w:t>у-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не менее 90 процентов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</w:p>
        </w:tc>
        <w:tc>
          <w:tcPr>
            <w:tcW w:w="6262" w:type="dxa"/>
          </w:tcPr>
          <w:p w:rsidR="003352BA" w:rsidRPr="003352BA" w:rsidRDefault="003352BA" w:rsidP="003352BA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3352BA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был заключен Государственный контракт от 28.09.2016 № 104, в соответствии с которым были оказаны услуги по проведению мониторинга качества и доступности предоставления государственных и муниципальных услуг, в том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3352BA">
              <w:rPr>
                <w:rFonts w:ascii="Royal Times New Roman" w:hAnsi="Royal Times New Roman"/>
              </w:rPr>
              <w:t>числе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области. </w:t>
            </w:r>
          </w:p>
          <w:p w:rsidR="003352BA" w:rsidRPr="003352BA" w:rsidRDefault="003352BA" w:rsidP="003352BA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В ходе указанных услуг было выявлено, что среднее значение уровня удовлетворенности заявителей качеством и доступностью государственных и муниципальных услуг в 2016 году на территории Томской области составило 91,8 %.</w:t>
            </w:r>
          </w:p>
        </w:tc>
        <w:tc>
          <w:tcPr>
            <w:tcW w:w="2322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  <w:highlight w:val="green"/>
              </w:rPr>
            </w:pPr>
            <w:r w:rsidRPr="003352BA">
              <w:rPr>
                <w:rFonts w:ascii="Royal Times New Roman" w:hAnsi="Royal Times New Roman"/>
              </w:rPr>
              <w:t>91,8%</w:t>
            </w:r>
          </w:p>
        </w:tc>
      </w:tr>
      <w:tr w:rsidR="003352BA" w:rsidRPr="003352BA" w:rsidTr="00954C9E">
        <w:trPr>
          <w:trHeight w:val="2594"/>
        </w:trPr>
        <w:tc>
          <w:tcPr>
            <w:tcW w:w="540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2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Подпункт б) 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3352BA">
              <w:rPr>
                <w:rFonts w:ascii="Royal Times New Roman" w:hAnsi="Royal Times New Roman"/>
              </w:rPr>
              <w:t>01.01.2015</w:t>
            </w:r>
          </w:p>
        </w:tc>
        <w:tc>
          <w:tcPr>
            <w:tcW w:w="318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3352BA">
              <w:rPr>
                <w:rFonts w:ascii="Royal Times New Roman" w:hAnsi="Royal Times New Roman"/>
              </w:rPr>
              <w:t xml:space="preserve">Доля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услуг, к </w:t>
            </w:r>
            <w:r w:rsidRPr="003352BA">
              <w:rPr>
                <w:rFonts w:ascii="Royal Times New Roman" w:hAnsi="Royal Times New Roman"/>
              </w:rPr>
              <w:lastRenderedPageBreak/>
              <w:t>2015 год</w:t>
            </w:r>
            <w:proofErr w:type="gramStart"/>
            <w:r w:rsidRPr="003352BA">
              <w:rPr>
                <w:rFonts w:ascii="Royal Times New Roman" w:hAnsi="Royal Times New Roman"/>
              </w:rPr>
              <w:t>у-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не менее 90 процентов</w:t>
            </w:r>
          </w:p>
        </w:tc>
        <w:tc>
          <w:tcPr>
            <w:tcW w:w="6262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lastRenderedPageBreak/>
              <w:t>На текущий момент охват населения государственными и муниципальными услугами, предоставляемыми на базе многофункционального центра, на территории Томской области, составляет 91,30%.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Достижение указанного показателя обеспечивается за счет: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- 17 подразделений МФЦ (Кировский, Ленинский, Советский и Октябрьский районы г. Томска, г. Кедровый, г. Стрежевой, ЗАТО Северск, Александровский, </w:t>
            </w:r>
            <w:proofErr w:type="spellStart"/>
            <w:r w:rsidRPr="003352BA">
              <w:rPr>
                <w:rFonts w:ascii="Royal Times New Roman" w:hAnsi="Royal Times New Roman"/>
              </w:rPr>
              <w:t>Асиновский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3352BA">
              <w:rPr>
                <w:rFonts w:ascii="Royal Times New Roman" w:hAnsi="Royal Times New Roman"/>
              </w:rPr>
              <w:t>Верхнекетский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3352BA">
              <w:rPr>
                <w:rFonts w:ascii="Royal Times New Roman" w:hAnsi="Royal Times New Roman"/>
              </w:rPr>
              <w:t>Кожевниковский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, </w:t>
            </w:r>
            <w:r w:rsidRPr="003352BA">
              <w:rPr>
                <w:rFonts w:ascii="Royal Times New Roman" w:hAnsi="Royal Times New Roman"/>
              </w:rPr>
              <w:lastRenderedPageBreak/>
              <w:t xml:space="preserve">Первомайский, </w:t>
            </w:r>
            <w:proofErr w:type="spellStart"/>
            <w:r w:rsidRPr="003352BA">
              <w:rPr>
                <w:rFonts w:ascii="Royal Times New Roman" w:hAnsi="Royal Times New Roman"/>
              </w:rPr>
              <w:t>Колпашевский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3352BA">
              <w:rPr>
                <w:rFonts w:ascii="Royal Times New Roman" w:hAnsi="Royal Times New Roman"/>
              </w:rPr>
              <w:t>Молчановский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3352BA">
              <w:rPr>
                <w:rFonts w:ascii="Royal Times New Roman" w:hAnsi="Royal Times New Roman"/>
              </w:rPr>
              <w:t>Чаинский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3352BA">
              <w:rPr>
                <w:rFonts w:ascii="Royal Times New Roman" w:hAnsi="Royal Times New Roman"/>
              </w:rPr>
              <w:t>Кривошеинский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3352BA">
              <w:rPr>
                <w:rFonts w:ascii="Royal Times New Roman" w:hAnsi="Royal Times New Roman"/>
              </w:rPr>
              <w:t>Шегарский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 районы) ведущих прием граждан по предоставлению государственных и муниципальных услуг;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- 39 территориально обособленных структурных подразделений (ТОСП) </w:t>
            </w:r>
            <w:proofErr w:type="gramStart"/>
            <w:r w:rsidRPr="003352BA">
              <w:rPr>
                <w:rFonts w:ascii="Royal Times New Roman" w:hAnsi="Royal Times New Roman"/>
              </w:rPr>
              <w:t>в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3352BA">
              <w:rPr>
                <w:rFonts w:ascii="Royal Times New Roman" w:hAnsi="Royal Times New Roman"/>
              </w:rPr>
              <w:t>Томском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3352BA">
              <w:rPr>
                <w:rFonts w:ascii="Royal Times New Roman" w:hAnsi="Royal Times New Roman"/>
              </w:rPr>
              <w:t>Колпашевском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3352BA">
              <w:rPr>
                <w:rFonts w:ascii="Royal Times New Roman" w:hAnsi="Royal Times New Roman"/>
              </w:rPr>
              <w:t>Молчановском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3352BA">
              <w:rPr>
                <w:rFonts w:ascii="Royal Times New Roman" w:hAnsi="Royal Times New Roman"/>
              </w:rPr>
              <w:t>Кривошеинском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, </w:t>
            </w:r>
            <w:proofErr w:type="spellStart"/>
            <w:r w:rsidRPr="003352BA">
              <w:rPr>
                <w:rFonts w:ascii="Royal Times New Roman" w:hAnsi="Royal Times New Roman"/>
              </w:rPr>
              <w:t>Кожевниковском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 и </w:t>
            </w:r>
            <w:proofErr w:type="spellStart"/>
            <w:r w:rsidRPr="003352BA">
              <w:rPr>
                <w:rFonts w:ascii="Royal Times New Roman" w:hAnsi="Royal Times New Roman"/>
              </w:rPr>
              <w:t>Шегарском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 районах Томской области.</w:t>
            </w:r>
          </w:p>
        </w:tc>
        <w:tc>
          <w:tcPr>
            <w:tcW w:w="2322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3352BA">
              <w:rPr>
                <w:rFonts w:ascii="Royal Times New Roman" w:hAnsi="Royal Times New Roman"/>
              </w:rPr>
              <w:lastRenderedPageBreak/>
              <w:t>91,30%</w:t>
            </w:r>
          </w:p>
        </w:tc>
      </w:tr>
      <w:tr w:rsidR="003352BA" w:rsidRPr="003352BA" w:rsidTr="00954C9E">
        <w:tc>
          <w:tcPr>
            <w:tcW w:w="540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lastRenderedPageBreak/>
              <w:t>3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Подпункт в) 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01.01.2018</w:t>
            </w:r>
          </w:p>
        </w:tc>
        <w:tc>
          <w:tcPr>
            <w:tcW w:w="318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Доля граждан, используемых механизм получения государственных и муниципальных услуг в электронной форме, к 2018 год</w:t>
            </w:r>
            <w:proofErr w:type="gramStart"/>
            <w:r w:rsidRPr="003352BA">
              <w:rPr>
                <w:rFonts w:ascii="Royal Times New Roman" w:hAnsi="Royal Times New Roman"/>
              </w:rPr>
              <w:t>у-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не менее 70 процентов</w:t>
            </w:r>
          </w:p>
        </w:tc>
        <w:tc>
          <w:tcPr>
            <w:tcW w:w="6262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 w:cs="Tahoma"/>
              </w:rPr>
            </w:pPr>
            <w:r w:rsidRPr="003352BA">
              <w:rPr>
                <w:rFonts w:ascii="Royal Times New Roman" w:hAnsi="Royal Times New Roman" w:cs="Tahoma"/>
              </w:rPr>
              <w:t xml:space="preserve">По данным Федеральной службы государственной статистики доля населения, использовавшего сеть Интернет для получения государственных и муниципальных услуг, по Томской области в 2015 году составила 47,1 %. </w:t>
            </w:r>
          </w:p>
          <w:p w:rsidR="003352BA" w:rsidRPr="003352BA" w:rsidRDefault="003352BA" w:rsidP="003352BA">
            <w:pPr>
              <w:spacing w:after="200" w:line="276" w:lineRule="auto"/>
              <w:rPr>
                <w:rFonts w:ascii="Calibri" w:eastAsia="Calibri" w:hAnsi="Calibri"/>
                <w:color w:val="0000FF"/>
                <w:sz w:val="22"/>
                <w:szCs w:val="22"/>
                <w:u w:val="single"/>
                <w:lang w:eastAsia="en-US"/>
              </w:rPr>
            </w:pPr>
            <w:hyperlink r:id="rId7" w:history="1">
              <w:r w:rsidRPr="003352BA">
                <w:rPr>
                  <w:rFonts w:ascii="Calibri" w:eastAsia="Calibri" w:hAnsi="Calibri"/>
                  <w:color w:val="0000FF"/>
                  <w:sz w:val="22"/>
                  <w:szCs w:val="22"/>
                  <w:u w:val="single"/>
                  <w:lang w:eastAsia="en-US"/>
                </w:rPr>
                <w:t>http://www.gks.ru/free_doc/new_site/rosstat/pok-monitor/pok21.xlsx</w:t>
              </w:r>
            </w:hyperlink>
            <w:r w:rsidRPr="003352BA">
              <w:rPr>
                <w:rFonts w:ascii="Calibri" w:eastAsia="Calibri" w:hAnsi="Calibri"/>
                <w:color w:val="0000FF"/>
                <w:sz w:val="22"/>
                <w:szCs w:val="22"/>
                <w:u w:val="single"/>
                <w:lang w:eastAsia="en-US"/>
              </w:rPr>
              <w:t xml:space="preserve"> </w:t>
            </w:r>
          </w:p>
        </w:tc>
        <w:tc>
          <w:tcPr>
            <w:tcW w:w="2322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4</w:t>
            </w:r>
            <w:r w:rsidRPr="003352BA">
              <w:rPr>
                <w:rFonts w:ascii="Royal Times New Roman" w:hAnsi="Royal Times New Roman"/>
                <w:lang w:val="en-US"/>
              </w:rPr>
              <w:t>7</w:t>
            </w:r>
            <w:r w:rsidRPr="003352BA">
              <w:rPr>
                <w:rFonts w:ascii="Royal Times New Roman" w:hAnsi="Royal Times New Roman"/>
              </w:rPr>
              <w:t>,</w:t>
            </w:r>
            <w:r w:rsidRPr="003352BA">
              <w:rPr>
                <w:rFonts w:ascii="Royal Times New Roman" w:hAnsi="Royal Times New Roman"/>
                <w:lang w:val="en-US"/>
              </w:rPr>
              <w:t>1</w:t>
            </w:r>
            <w:r w:rsidRPr="003352BA">
              <w:rPr>
                <w:rFonts w:ascii="Royal Times New Roman" w:hAnsi="Royal Times New Roman"/>
              </w:rPr>
              <w:t>%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  <w:highlight w:val="green"/>
              </w:rPr>
            </w:pPr>
          </w:p>
        </w:tc>
      </w:tr>
      <w:tr w:rsidR="003352BA" w:rsidRPr="003352BA" w:rsidTr="00954C9E">
        <w:tc>
          <w:tcPr>
            <w:tcW w:w="540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4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Подпункт г) 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пункта 1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01.01.2014</w:t>
            </w:r>
          </w:p>
        </w:tc>
        <w:tc>
          <w:tcPr>
            <w:tcW w:w="318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Снижение среднего числа обращений представителей бизне</w:t>
            </w:r>
            <w:proofErr w:type="gramStart"/>
            <w:r w:rsidRPr="003352BA">
              <w:rPr>
                <w:rFonts w:ascii="Royal Times New Roman" w:hAnsi="Royal Times New Roman"/>
              </w:rPr>
              <w:t>с-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сообщества в орган государственной власти 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деятельности, к 2014 году – до 2</w:t>
            </w:r>
          </w:p>
        </w:tc>
        <w:tc>
          <w:tcPr>
            <w:tcW w:w="6262" w:type="dxa"/>
          </w:tcPr>
          <w:p w:rsidR="003352BA" w:rsidRPr="003352BA" w:rsidRDefault="003352BA" w:rsidP="003352BA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3352BA">
              <w:rPr>
                <w:rFonts w:ascii="Royal Times New Roman" w:hAnsi="Royal Times New Roman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был заключен Государственный контракт от 28.09.2016 № 104, в соответствии с которым были оказаны услуги по проведению мониторинга качества и доступности предоставления государственных и муниципальных услуг, в том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3352BA">
              <w:rPr>
                <w:rFonts w:ascii="Royal Times New Roman" w:hAnsi="Royal Times New Roman"/>
              </w:rPr>
              <w:t>числе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области. </w:t>
            </w:r>
          </w:p>
          <w:p w:rsidR="003352BA" w:rsidRPr="003352BA" w:rsidRDefault="003352BA" w:rsidP="003352BA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В ходе указанных услуг было выявлено, что среднее количество обращений представителей </w:t>
            </w:r>
            <w:proofErr w:type="gramStart"/>
            <w:r w:rsidRPr="003352BA">
              <w:rPr>
                <w:rFonts w:ascii="Royal Times New Roman" w:hAnsi="Royal Times New Roman"/>
              </w:rPr>
              <w:t>бизнес-сообщества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в орган государственной власти (орган местного самоуправления) для получения одной государственной (муниципальной) услуги, связанной со сферой предпринимательской деятельности в 2016 году на территории Томской области составило 2 обращения.</w:t>
            </w:r>
          </w:p>
        </w:tc>
        <w:tc>
          <w:tcPr>
            <w:tcW w:w="2322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2 обращения</w:t>
            </w:r>
          </w:p>
        </w:tc>
      </w:tr>
      <w:tr w:rsidR="003352BA" w:rsidRPr="003352BA" w:rsidTr="00954C9E">
        <w:tc>
          <w:tcPr>
            <w:tcW w:w="540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5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Подпункт д) 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lastRenderedPageBreak/>
              <w:t>пункта 1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lastRenderedPageBreak/>
              <w:t>01.01.2014</w:t>
            </w:r>
          </w:p>
        </w:tc>
        <w:tc>
          <w:tcPr>
            <w:tcW w:w="318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Сокращение времени </w:t>
            </w:r>
            <w:r w:rsidRPr="003352BA">
              <w:rPr>
                <w:rFonts w:ascii="Royal Times New Roman" w:hAnsi="Royal Times New Roman"/>
              </w:rPr>
              <w:lastRenderedPageBreak/>
              <w:t>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</w:t>
            </w:r>
            <w:proofErr w:type="gramStart"/>
            <w:r w:rsidRPr="003352BA">
              <w:rPr>
                <w:rFonts w:ascii="Royal Times New Roman" w:hAnsi="Royal Times New Roman"/>
              </w:rPr>
              <w:t>у-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до 15 минут</w:t>
            </w:r>
          </w:p>
        </w:tc>
        <w:tc>
          <w:tcPr>
            <w:tcW w:w="6262" w:type="dxa"/>
          </w:tcPr>
          <w:p w:rsidR="003352BA" w:rsidRPr="003352BA" w:rsidRDefault="003352BA" w:rsidP="003352BA">
            <w:pPr>
              <w:tabs>
                <w:tab w:val="left" w:pos="1134"/>
              </w:tabs>
              <w:jc w:val="both"/>
              <w:rPr>
                <w:rFonts w:ascii="Royal Times New Roman" w:hAnsi="Royal Times New Roman"/>
              </w:rPr>
            </w:pPr>
            <w:proofErr w:type="gramStart"/>
            <w:r w:rsidRPr="003352BA">
              <w:rPr>
                <w:rFonts w:ascii="Royal Times New Roman" w:hAnsi="Royal Times New Roman"/>
              </w:rPr>
              <w:lastRenderedPageBreak/>
              <w:t xml:space="preserve">В целях достижения установленных Указом Президента </w:t>
            </w:r>
            <w:r w:rsidRPr="003352BA">
              <w:rPr>
                <w:rFonts w:ascii="Royal Times New Roman" w:hAnsi="Royal Times New Roman"/>
              </w:rPr>
              <w:lastRenderedPageBreak/>
              <w:t>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Финансово-хозяйственным управлением Администрации Томской области был заключен Государственный контракт от 28.09.2016 № 104, в соответствии с которым были оказаны услуги по проведению мониторинга качества и доступности предоставления государственных и муниципальных услуг, в том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</w:t>
            </w:r>
            <w:proofErr w:type="gramStart"/>
            <w:r w:rsidRPr="003352BA">
              <w:rPr>
                <w:rFonts w:ascii="Royal Times New Roman" w:hAnsi="Royal Times New Roman"/>
              </w:rPr>
              <w:t>числе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на базе многофункциональных центров в Томской области. 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В ходе указанных услуг было выявлено, что среднее время ожидание в очереди при обращении заявителя в орган государственной власти (орган местного самоуправления) для получения государственных (муниципальных) услуг в 2016 году на территории Томской области составило 10 минут</w:t>
            </w:r>
          </w:p>
        </w:tc>
        <w:tc>
          <w:tcPr>
            <w:tcW w:w="2322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lastRenderedPageBreak/>
              <w:t>10 минут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</w:p>
        </w:tc>
      </w:tr>
      <w:tr w:rsidR="003352BA" w:rsidRPr="003352BA" w:rsidTr="00954C9E">
        <w:tc>
          <w:tcPr>
            <w:tcW w:w="540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lastRenderedPageBreak/>
              <w:t>7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Подпункт г)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Постоянно</w:t>
            </w:r>
          </w:p>
        </w:tc>
        <w:tc>
          <w:tcPr>
            <w:tcW w:w="318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3352BA">
              <w:rPr>
                <w:rFonts w:ascii="Royal Times New Roman" w:hAnsi="Royal Times New Roman"/>
              </w:rPr>
              <w:t>Обеспечение доступа в сети Интернет к открытым 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6262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proofErr w:type="gramStart"/>
            <w:r w:rsidRPr="003352BA">
              <w:rPr>
                <w:rFonts w:ascii="Royal Times New Roman" w:hAnsi="Royal Times New Roman"/>
              </w:rPr>
              <w:t>На официальном интернет-портале Администрации Томской области в разделе «Открытый регион.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Открытые данные» (https://tomsk.gov.ru/opendata) опубликовано 830 наборов открытых данных. Наборы публикуются в соответствии с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утвержденными протоколом заседания Правительственной комиссии по координации деятельности открытого правительства от 29.05.2014 № 4 (версия 3.0).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Обеспечивается мониторинг актуальности всех размещенных наборов данных.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В экспертном рейтинге по открытым данным АИС «Мониторинг </w:t>
            </w:r>
            <w:proofErr w:type="spellStart"/>
            <w:r w:rsidRPr="003352BA">
              <w:rPr>
                <w:rFonts w:ascii="Royal Times New Roman" w:hAnsi="Royal Times New Roman"/>
              </w:rPr>
              <w:t>госсайтов</w:t>
            </w:r>
            <w:proofErr w:type="spellEnd"/>
            <w:r w:rsidRPr="003352BA">
              <w:rPr>
                <w:rFonts w:ascii="Royal Times New Roman" w:hAnsi="Royal Times New Roman"/>
              </w:rPr>
              <w:t>» регион занимает 1 место.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В техническом рейтинге по открытым данным АИС «Мониторинг </w:t>
            </w:r>
            <w:proofErr w:type="spellStart"/>
            <w:r w:rsidRPr="003352BA">
              <w:rPr>
                <w:rFonts w:ascii="Royal Times New Roman" w:hAnsi="Royal Times New Roman"/>
              </w:rPr>
              <w:t>госсайтов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» регион занимает 1 место. 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По итогам интегрального рейтинга публикации информации в формате открытых данных, проводимого Аналитическим Центром при Правительстве Российской </w:t>
            </w:r>
            <w:r w:rsidRPr="003352BA">
              <w:rPr>
                <w:rFonts w:ascii="Royal Times New Roman" w:hAnsi="Royal Times New Roman"/>
              </w:rPr>
              <w:lastRenderedPageBreak/>
              <w:t>Федерации, в III квартале 2016 г. Томская область заняла I место.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  <w:highlight w:val="red"/>
              </w:rPr>
            </w:pPr>
            <w:r w:rsidRPr="003352BA">
              <w:rPr>
                <w:rFonts w:ascii="Royal Times New Roman" w:hAnsi="Royal Times New Roman"/>
              </w:rPr>
              <w:t xml:space="preserve">28-29 октября 2016 года </w:t>
            </w:r>
            <w:proofErr w:type="gramStart"/>
            <w:r w:rsidRPr="003352BA">
              <w:rPr>
                <w:rFonts w:ascii="Royal Times New Roman" w:hAnsi="Royal Times New Roman"/>
              </w:rPr>
              <w:t>проведен</w:t>
            </w:r>
            <w:proofErr w:type="gramEnd"/>
            <w:r w:rsidRPr="003352BA">
              <w:rPr>
                <w:rFonts w:ascii="Royal Times New Roman" w:hAnsi="Royal Times New Roman"/>
              </w:rPr>
              <w:t xml:space="preserve"> </w:t>
            </w:r>
            <w:proofErr w:type="spellStart"/>
            <w:r w:rsidRPr="003352BA">
              <w:rPr>
                <w:rFonts w:ascii="Royal Times New Roman" w:hAnsi="Royal Times New Roman"/>
              </w:rPr>
              <w:t>хакатон</w:t>
            </w:r>
            <w:proofErr w:type="spellEnd"/>
            <w:r w:rsidRPr="003352BA">
              <w:rPr>
                <w:rFonts w:ascii="Royal Times New Roman" w:hAnsi="Royal Times New Roman"/>
              </w:rPr>
              <w:t xml:space="preserve"> «Открытые данные Томской области», главной целью которого было за 24 часа разработать прототипы мобильных или веб-приложений на основе открытых государственных данных, которые будут полезны жителям региона (разработано 7 прототипов). Работы лауреатов конкурса направлены на Всероссийский конкурс «Открытые данные Российской Федерации».</w:t>
            </w:r>
          </w:p>
        </w:tc>
        <w:tc>
          <w:tcPr>
            <w:tcW w:w="2322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  <w:highlight w:val="yellow"/>
              </w:rPr>
            </w:pPr>
          </w:p>
        </w:tc>
      </w:tr>
      <w:tr w:rsidR="003352BA" w:rsidRPr="003352BA" w:rsidTr="00954C9E">
        <w:tc>
          <w:tcPr>
            <w:tcW w:w="540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lastRenderedPageBreak/>
              <w:t>9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Абзац 3 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 xml:space="preserve">подпункта е) 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пункта 2</w:t>
            </w:r>
          </w:p>
        </w:tc>
        <w:tc>
          <w:tcPr>
            <w:tcW w:w="162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  <w:highlight w:val="yellow"/>
              </w:rPr>
            </w:pPr>
            <w:r w:rsidRPr="003352BA">
              <w:rPr>
                <w:rFonts w:ascii="Royal Times New Roman" w:hAnsi="Royal Times New Roman"/>
              </w:rPr>
              <w:t>Постоянно</w:t>
            </w:r>
          </w:p>
        </w:tc>
        <w:tc>
          <w:tcPr>
            <w:tcW w:w="3185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  <w:r w:rsidRPr="003352BA">
              <w:rPr>
                <w:rFonts w:ascii="Royal Times New Roman" w:hAnsi="Royal Times New Roman"/>
              </w:rPr>
              <w:t>Организация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6262" w:type="dxa"/>
          </w:tcPr>
          <w:p w:rsidR="003352BA" w:rsidRPr="003352BA" w:rsidRDefault="003352BA" w:rsidP="003352BA">
            <w:pPr>
              <w:ind w:firstLine="851"/>
              <w:jc w:val="both"/>
              <w:rPr>
                <w:rFonts w:ascii="Royal Times New Roman" w:eastAsia="Calibri" w:hAnsi="Royal Times New Roman"/>
              </w:rPr>
            </w:pPr>
            <w:r w:rsidRPr="003352BA">
              <w:rPr>
                <w:rFonts w:ascii="Royal Times New Roman" w:eastAsia="Calibri" w:hAnsi="Royal Times New Roman"/>
              </w:rPr>
              <w:t>На сегодняшний день на базе ОГКУ «ТО МФЦ» предоставляется 501 услуги (из них 381 услуг (79,2%) по принципу «одного окна»), из которых:</w:t>
            </w:r>
          </w:p>
          <w:p w:rsidR="003352BA" w:rsidRPr="003352BA" w:rsidRDefault="003352BA" w:rsidP="003352BA">
            <w:pPr>
              <w:ind w:firstLine="851"/>
              <w:jc w:val="both"/>
              <w:rPr>
                <w:rFonts w:ascii="Royal Times New Roman" w:eastAsia="Calibri" w:hAnsi="Royal Times New Roman"/>
              </w:rPr>
            </w:pPr>
            <w:r w:rsidRPr="003352BA">
              <w:rPr>
                <w:rFonts w:ascii="Royal Times New Roman" w:eastAsia="Calibri" w:hAnsi="Royal Times New Roman"/>
              </w:rPr>
              <w:t>- 76 государственные услуги федеральных органов исполнительной власти и государственных внебюджетных фондов (из них 76 услуги (100%) по принципу «одного окна»);</w:t>
            </w:r>
          </w:p>
          <w:p w:rsidR="003352BA" w:rsidRPr="003352BA" w:rsidRDefault="003352BA" w:rsidP="003352BA">
            <w:pPr>
              <w:ind w:firstLine="851"/>
              <w:jc w:val="both"/>
              <w:rPr>
                <w:rFonts w:ascii="Royal Times New Roman" w:eastAsia="Calibri" w:hAnsi="Royal Times New Roman"/>
              </w:rPr>
            </w:pPr>
            <w:r w:rsidRPr="003352BA">
              <w:rPr>
                <w:rFonts w:ascii="Royal Times New Roman" w:eastAsia="Calibri" w:hAnsi="Royal Times New Roman"/>
              </w:rPr>
              <w:t>- 169 государственных услуг исполнительных органов государственной власти Томской области  (из них 74 услуги (44%) по принципу «одного окна»);</w:t>
            </w:r>
          </w:p>
          <w:p w:rsidR="003352BA" w:rsidRPr="003352BA" w:rsidRDefault="003352BA" w:rsidP="003352BA">
            <w:pPr>
              <w:ind w:firstLine="851"/>
              <w:jc w:val="both"/>
              <w:rPr>
                <w:rFonts w:ascii="Royal Times New Roman" w:eastAsia="Calibri" w:hAnsi="Royal Times New Roman"/>
              </w:rPr>
            </w:pPr>
            <w:r w:rsidRPr="003352BA">
              <w:rPr>
                <w:rFonts w:ascii="Royal Times New Roman" w:eastAsia="Calibri" w:hAnsi="Royal Times New Roman"/>
              </w:rPr>
              <w:t>- 256 муниципальная услуга (из них 247 услуги (96,5%) по принципу «одного окна»).</w:t>
            </w:r>
          </w:p>
          <w:p w:rsidR="003352BA" w:rsidRPr="003352BA" w:rsidRDefault="003352BA" w:rsidP="003352BA">
            <w:pPr>
              <w:jc w:val="both"/>
              <w:rPr>
                <w:rFonts w:ascii="Royal Times New Roman" w:eastAsia="Calibri" w:hAnsi="Royal Times New Roman"/>
              </w:rPr>
            </w:pPr>
            <w:r w:rsidRPr="003352BA">
              <w:rPr>
                <w:rFonts w:ascii="Royal Times New Roman" w:eastAsia="Calibri" w:hAnsi="Royal Times New Roman"/>
              </w:rPr>
              <w:t>За 4 квартал 2016 года в ОГКУ «ТО МФЦ» поступило 242,5 тысяч обращений жителей Томской области.</w:t>
            </w:r>
          </w:p>
        </w:tc>
        <w:tc>
          <w:tcPr>
            <w:tcW w:w="2322" w:type="dxa"/>
          </w:tcPr>
          <w:p w:rsidR="003352BA" w:rsidRPr="003352BA" w:rsidRDefault="003352BA" w:rsidP="003352BA">
            <w:pPr>
              <w:jc w:val="both"/>
              <w:rPr>
                <w:rFonts w:ascii="Royal Times New Roman" w:hAnsi="Royal Times New Roman"/>
              </w:rPr>
            </w:pPr>
          </w:p>
        </w:tc>
      </w:tr>
    </w:tbl>
    <w:p w:rsidR="00C967DB" w:rsidRDefault="00C967DB"/>
    <w:sectPr w:rsidR="00C967DB" w:rsidSect="00925284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230" w:rsidRDefault="00BF3230" w:rsidP="00E32C48">
      <w:r>
        <w:separator/>
      </w:r>
    </w:p>
  </w:endnote>
  <w:endnote w:type="continuationSeparator" w:id="0">
    <w:p w:rsidR="00BF3230" w:rsidRDefault="00BF3230" w:rsidP="00E32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yal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230" w:rsidRDefault="00BF3230" w:rsidP="00E32C48">
      <w:r>
        <w:separator/>
      </w:r>
    </w:p>
  </w:footnote>
  <w:footnote w:type="continuationSeparator" w:id="0">
    <w:p w:rsidR="00BF3230" w:rsidRDefault="00BF3230" w:rsidP="00E32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A5"/>
    <w:rsid w:val="0012266F"/>
    <w:rsid w:val="003352BA"/>
    <w:rsid w:val="0036615F"/>
    <w:rsid w:val="004448C6"/>
    <w:rsid w:val="004B5ABB"/>
    <w:rsid w:val="007B6F48"/>
    <w:rsid w:val="00925284"/>
    <w:rsid w:val="00A13EBE"/>
    <w:rsid w:val="00AC2DA5"/>
    <w:rsid w:val="00B43291"/>
    <w:rsid w:val="00BF3230"/>
    <w:rsid w:val="00C85EAB"/>
    <w:rsid w:val="00C967DB"/>
    <w:rsid w:val="00D65939"/>
    <w:rsid w:val="00E3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 Знак"/>
    <w:basedOn w:val="a"/>
    <w:rsid w:val="003352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9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593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6593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D65939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D65939"/>
    <w:pPr>
      <w:jc w:val="both"/>
    </w:pPr>
    <w:rPr>
      <w:sz w:val="22"/>
    </w:rPr>
  </w:style>
  <w:style w:type="character" w:customStyle="1" w:styleId="a7">
    <w:name w:val="Основной текст Знак"/>
    <w:basedOn w:val="a0"/>
    <w:link w:val="a6"/>
    <w:uiPriority w:val="99"/>
    <w:rsid w:val="00D65939"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32C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32C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 Знак"/>
    <w:basedOn w:val="a"/>
    <w:rsid w:val="003352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ks.ru/free_doc/new_site/rosstat/pok-monitor/pok21.xls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1182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7905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Владимировна Полосина</dc:creator>
  <cp:keywords/>
  <dc:description/>
  <cp:lastModifiedBy>Анжелика Владимировна Полосина</cp:lastModifiedBy>
  <cp:revision>5</cp:revision>
  <dcterms:created xsi:type="dcterms:W3CDTF">2016-04-05T09:38:00Z</dcterms:created>
  <dcterms:modified xsi:type="dcterms:W3CDTF">2017-01-19T04:44:00Z</dcterms:modified>
</cp:coreProperties>
</file>