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C90" w:rsidRPr="003C7A32" w:rsidRDefault="00D65C90" w:rsidP="00D65C90">
      <w:pPr>
        <w:jc w:val="center"/>
        <w:rPr>
          <w:rFonts w:ascii="Times New Roman" w:hAnsi="Times New Roman" w:cs="Times New Roman"/>
          <w:b/>
          <w:sz w:val="24"/>
          <w:szCs w:val="24"/>
        </w:rPr>
      </w:pPr>
      <w:r w:rsidRPr="003C7A32">
        <w:rPr>
          <w:rFonts w:ascii="Times New Roman" w:hAnsi="Times New Roman" w:cs="Times New Roman"/>
          <w:b/>
          <w:sz w:val="24"/>
          <w:szCs w:val="24"/>
        </w:rPr>
        <w:t>Налоговый кодекс Российской Федерации</w:t>
      </w:r>
    </w:p>
    <w:p w:rsidR="00D65C90" w:rsidRPr="003C7A32" w:rsidRDefault="00D65C90" w:rsidP="00D65C90">
      <w:pPr>
        <w:jc w:val="center"/>
        <w:rPr>
          <w:rFonts w:ascii="Times New Roman" w:hAnsi="Times New Roman" w:cs="Times New Roman"/>
          <w:b/>
          <w:sz w:val="24"/>
          <w:szCs w:val="24"/>
        </w:rPr>
      </w:pPr>
      <w:proofErr w:type="gramStart"/>
      <w:r w:rsidRPr="003C7A32">
        <w:rPr>
          <w:rFonts w:ascii="Times New Roman" w:hAnsi="Times New Roman" w:cs="Times New Roman"/>
          <w:b/>
          <w:sz w:val="24"/>
          <w:szCs w:val="24"/>
        </w:rPr>
        <w:t>часть</w:t>
      </w:r>
      <w:proofErr w:type="gramEnd"/>
      <w:r w:rsidRPr="003C7A32">
        <w:rPr>
          <w:rFonts w:ascii="Times New Roman" w:hAnsi="Times New Roman" w:cs="Times New Roman"/>
          <w:b/>
          <w:sz w:val="24"/>
          <w:szCs w:val="24"/>
        </w:rPr>
        <w:t xml:space="preserve"> первая от 31 июля 1998 г. N 146-ФЗ</w:t>
      </w:r>
    </w:p>
    <w:p w:rsidR="00D65C90" w:rsidRPr="003C7A32" w:rsidRDefault="00D65C90" w:rsidP="00D65C90">
      <w:pPr>
        <w:jc w:val="center"/>
        <w:rPr>
          <w:rFonts w:ascii="Times New Roman" w:hAnsi="Times New Roman" w:cs="Times New Roman"/>
          <w:b/>
          <w:sz w:val="24"/>
          <w:szCs w:val="24"/>
        </w:rPr>
      </w:pPr>
      <w:proofErr w:type="gramStart"/>
      <w:r w:rsidRPr="003C7A32">
        <w:rPr>
          <w:rFonts w:ascii="Times New Roman" w:hAnsi="Times New Roman" w:cs="Times New Roman"/>
          <w:b/>
          <w:sz w:val="24"/>
          <w:szCs w:val="24"/>
        </w:rPr>
        <w:t>и</w:t>
      </w:r>
      <w:proofErr w:type="gramEnd"/>
      <w:r w:rsidRPr="003C7A32">
        <w:rPr>
          <w:rFonts w:ascii="Times New Roman" w:hAnsi="Times New Roman" w:cs="Times New Roman"/>
          <w:b/>
          <w:sz w:val="24"/>
          <w:szCs w:val="24"/>
        </w:rPr>
        <w:t xml:space="preserve"> часть вторая от 5 августа 2000 г. N 117-ФЗ</w:t>
      </w:r>
    </w:p>
    <w:p w:rsidR="00D65C90" w:rsidRPr="003C7A32" w:rsidRDefault="00D65C90" w:rsidP="00D65C90">
      <w:pPr>
        <w:jc w:val="center"/>
        <w:rPr>
          <w:rFonts w:ascii="Times New Roman" w:hAnsi="Times New Roman" w:cs="Times New Roman"/>
          <w:sz w:val="24"/>
          <w:szCs w:val="24"/>
        </w:rPr>
      </w:pPr>
      <w:r w:rsidRPr="003C7A32">
        <w:rPr>
          <w:rFonts w:ascii="Times New Roman" w:hAnsi="Times New Roman" w:cs="Times New Roman"/>
          <w:sz w:val="24"/>
          <w:szCs w:val="24"/>
        </w:rPr>
        <w:t>С изменениями и дополнениями от:</w:t>
      </w:r>
    </w:p>
    <w:p w:rsidR="008C6366" w:rsidRPr="003C7A32" w:rsidRDefault="00D65C90" w:rsidP="00D65C90">
      <w:pPr>
        <w:jc w:val="both"/>
        <w:rPr>
          <w:rFonts w:ascii="Times New Roman" w:hAnsi="Times New Roman" w:cs="Times New Roman"/>
          <w:sz w:val="24"/>
          <w:szCs w:val="24"/>
        </w:rPr>
      </w:pPr>
      <w:r w:rsidRPr="003C7A32">
        <w:rPr>
          <w:rFonts w:ascii="Times New Roman" w:hAnsi="Times New Roman" w:cs="Times New Roman"/>
          <w:sz w:val="24"/>
          <w:szCs w:val="24"/>
        </w:rPr>
        <w:t>30 мар</w:t>
      </w:r>
      <w:bookmarkStart w:id="0" w:name="_GoBack"/>
      <w:bookmarkEnd w:id="0"/>
      <w:r w:rsidRPr="003C7A32">
        <w:rPr>
          <w:rFonts w:ascii="Times New Roman" w:hAnsi="Times New Roman" w:cs="Times New Roman"/>
          <w:sz w:val="24"/>
          <w:szCs w:val="24"/>
        </w:rPr>
        <w:t>та, 9 июля 1999 г., 2 января, 5 августа, 29 декабря 2000 г., 24 марта, 30 мая, 6, 7, 8 августа, 27, 29 ноября, 28, 29, 30, 31 декабря 2001 г., 29 мая, 24, 25 июля, 24, 27, 31 декабря 2002 г., 6, 22, 28 мая, 6, 23, 30 июня, 7 июля, 11 ноября, 8, 23 декабря 2003 г., 5 апреля, 29, 30 июня, 20, 28, 29 июля, 18, 20, 22 августа, 4 октября, 2, 29 ноября, 28, 29, 30 декабря 2004 г., 18 мая, 3, 6, 18, 29, 30 июня, 1, 18, 21, 22 июля, 20 октября, 4 ноября, 5, 6, 20, 31 декабря 2005 г., 10 января, 2, 28 февраля, 13 марта, 3, 30 июня, 18, 26, 27 июля, 16 октября, 3, 10 ноября, 4, 5, 18, 29, 30 декабря 2006 г., 23 марта, 26 апреля, 16, 17 мая, 19, 24 июля, 30 октября, 4, 8, 29 ноября, 1, 4, 6 декабря 2007 г., 30 апреля, 26, 30 июня, 22, 23 июля, 13 октября, 24, 26 ноября, 1, 4, 22, 25, 30 декабря 2008 г., 14 марта, 28 апреля, 3, 28 июня, 17, 18, 19, 24 июля, 27 сентября, 30 октября, 9, 23, 25, 28 ноября, 17, 27, 29 декабря 2009 г., 9 марта, 5, 30 апреля, 8, 19 мая, 2, 17 июня, 5, 27, 30 июля, 28 сентября, 3, 8, 15, 27, 29 ноября, 28 декабря 2010 г., 7 марта, 21 апреля, 3, 4, 7, 21, 27 июня, 1, 11, 18, 19, 20, 21 июля, 7, 16, 21, 28, 30 ноября, 3, 6, 7 декабря 2011 г., 29 февраля, 30 марта, 23 апреля, 3 мая, 5, 14, 25, 29 июня, 10, 28 июля, 2 октября, 29 ноября, 3, 25, 29, 30 декабря 2012 г., 4 марта, 5 апреля, 7 мая, 7, 28 июня, 2, 23 июля, 30 сентября, 2, 25 ноября, 2, 21, 28 декабря 2013 г., 21 февраля, 2, 20 апреля, 5 мая, 4, 23, 28 июня, 21 июля, 4, 22 октября, 4, 24, 29 ноября, 29 декабря 2014 г., 8 марта, 6 апреля, 2 мая, 8, 29 июня, 13 июля, 5 октября, 23, 28 ноября, 29 декабря 2015 г., 1, 15, 29 февраля, 2, 9, 30 марта, 5, 26 апреля, 1, 23, 30 мая, 2, 23, 30 июня, 3 июля, 30 ноября, 19, 28 декабря 2016 г., 7 марта, 3 апреля, 18 июня, 1, 18, 29 июля, 30 сентября, 30 октября, 14, 27 ноября, 28, 29 декабря 2017 г., 19 февраля, 7 марта, 23 апреля, 4, 27 июня, 3, 19, 29 июля, 3 августа 2018 г.</w:t>
      </w:r>
    </w:p>
    <w:p w:rsidR="00D65C90" w:rsidRPr="003C7A32" w:rsidRDefault="00D65C90" w:rsidP="00D65C90">
      <w:pPr>
        <w:jc w:val="center"/>
        <w:rPr>
          <w:rFonts w:ascii="Times New Roman" w:hAnsi="Times New Roman" w:cs="Times New Roman"/>
          <w:b/>
          <w:sz w:val="24"/>
          <w:szCs w:val="24"/>
        </w:rPr>
      </w:pPr>
      <w:r w:rsidRPr="003C7A32">
        <w:rPr>
          <w:rFonts w:ascii="Times New Roman" w:hAnsi="Times New Roman" w:cs="Times New Roman"/>
          <w:b/>
          <w:sz w:val="24"/>
          <w:szCs w:val="24"/>
        </w:rPr>
        <w:t>(</w:t>
      </w:r>
      <w:proofErr w:type="gramStart"/>
      <w:r w:rsidRPr="003C7A32">
        <w:rPr>
          <w:rFonts w:ascii="Times New Roman" w:hAnsi="Times New Roman" w:cs="Times New Roman"/>
          <w:b/>
          <w:sz w:val="24"/>
          <w:szCs w:val="24"/>
        </w:rPr>
        <w:t>извлечение</w:t>
      </w:r>
      <w:proofErr w:type="gramEnd"/>
      <w:r w:rsidRPr="003C7A32">
        <w:rPr>
          <w:rFonts w:ascii="Times New Roman" w:hAnsi="Times New Roman" w:cs="Times New Roman"/>
          <w:b/>
          <w:sz w:val="24"/>
          <w:szCs w:val="24"/>
        </w:rPr>
        <w:t>)</w:t>
      </w:r>
    </w:p>
    <w:p w:rsidR="00D65C90" w:rsidRPr="003C7A32" w:rsidRDefault="00D65C90" w:rsidP="00D65C90">
      <w:pPr>
        <w:jc w:val="center"/>
        <w:rPr>
          <w:rFonts w:ascii="Times New Roman" w:hAnsi="Times New Roman" w:cs="Times New Roman"/>
          <w:b/>
          <w:sz w:val="24"/>
          <w:szCs w:val="24"/>
        </w:rPr>
      </w:pPr>
      <w:r w:rsidRPr="003C7A32">
        <w:rPr>
          <w:rFonts w:ascii="Times New Roman" w:hAnsi="Times New Roman" w:cs="Times New Roman"/>
          <w:b/>
          <w:sz w:val="24"/>
          <w:szCs w:val="24"/>
        </w:rPr>
        <w:t>Раздел VIII. Федеральные налоги</w:t>
      </w:r>
    </w:p>
    <w:p w:rsidR="00D65C90" w:rsidRPr="003C7A32" w:rsidRDefault="00D65C90" w:rsidP="00D65C90">
      <w:pPr>
        <w:jc w:val="center"/>
        <w:rPr>
          <w:rFonts w:ascii="Times New Roman" w:hAnsi="Times New Roman" w:cs="Times New Roman"/>
          <w:b/>
          <w:sz w:val="24"/>
          <w:szCs w:val="24"/>
        </w:rPr>
      </w:pPr>
      <w:r w:rsidRPr="003C7A32">
        <w:rPr>
          <w:rFonts w:ascii="Times New Roman" w:hAnsi="Times New Roman" w:cs="Times New Roman"/>
          <w:b/>
          <w:sz w:val="24"/>
          <w:szCs w:val="24"/>
        </w:rPr>
        <w:t>Глава 25.3. Государственная пошлина</w:t>
      </w:r>
    </w:p>
    <w:p w:rsidR="00D65C90" w:rsidRPr="003C7A32" w:rsidRDefault="00D65C90" w:rsidP="00D65C90">
      <w:pPr>
        <w:jc w:val="center"/>
        <w:rPr>
          <w:rFonts w:ascii="Times New Roman" w:hAnsi="Times New Roman" w:cs="Times New Roman"/>
          <w:sz w:val="24"/>
          <w:szCs w:val="24"/>
        </w:rPr>
      </w:pPr>
      <w:r w:rsidRPr="003C7A32">
        <w:rPr>
          <w:rFonts w:ascii="Times New Roman" w:hAnsi="Times New Roman" w:cs="Times New Roman"/>
          <w:b/>
          <w:sz w:val="24"/>
          <w:szCs w:val="24"/>
        </w:rPr>
        <w:t>Статья 333.16.</w:t>
      </w:r>
      <w:r w:rsidRPr="003C7A32">
        <w:rPr>
          <w:rFonts w:ascii="Times New Roman" w:hAnsi="Times New Roman" w:cs="Times New Roman"/>
          <w:sz w:val="24"/>
          <w:szCs w:val="24"/>
        </w:rPr>
        <w:t xml:space="preserve"> Государственная пошлина</w:t>
      </w:r>
    </w:p>
    <w:p w:rsidR="00D65C90" w:rsidRPr="003C7A32" w:rsidRDefault="00D65C90" w:rsidP="00D65C90">
      <w:pPr>
        <w:ind w:firstLine="708"/>
        <w:jc w:val="both"/>
        <w:rPr>
          <w:rFonts w:ascii="Times New Roman" w:hAnsi="Times New Roman" w:cs="Times New Roman"/>
          <w:sz w:val="24"/>
          <w:szCs w:val="24"/>
        </w:rPr>
      </w:pPr>
      <w:r w:rsidRPr="003C7A32">
        <w:rPr>
          <w:rFonts w:ascii="Times New Roman" w:hAnsi="Times New Roman" w:cs="Times New Roman"/>
          <w:sz w:val="24"/>
          <w:szCs w:val="24"/>
        </w:rPr>
        <w:t>1. Государственная пошлина - сбор, взимаемый с лиц, указанных в статье 333.17 настоящего Кодекса, при их обращении в государственные органы, органы местного самоуправления, иные органы и (или) к должностным лицам, которые уполномочены в соответствии с законодательными актами Российской Федерации, законодательными актами субъектов Российской Федерации и нормативными правовыми актами органов местного самоуправления, за совершением в отношении этих лиц юридически значимых действий, предусмотренных настоящей главой, за исключением действий, совершаемых консульскими учреждениями Российской Федерации.</w:t>
      </w:r>
    </w:p>
    <w:p w:rsidR="00D65C90" w:rsidRPr="003C7A32" w:rsidRDefault="00D65C90" w:rsidP="00D65C90">
      <w:pPr>
        <w:ind w:firstLine="708"/>
        <w:jc w:val="both"/>
        <w:rPr>
          <w:rFonts w:ascii="Times New Roman" w:hAnsi="Times New Roman" w:cs="Times New Roman"/>
          <w:sz w:val="24"/>
          <w:szCs w:val="24"/>
        </w:rPr>
      </w:pPr>
      <w:r w:rsidRPr="003C7A32">
        <w:rPr>
          <w:rFonts w:ascii="Times New Roman" w:hAnsi="Times New Roman" w:cs="Times New Roman"/>
          <w:sz w:val="24"/>
          <w:szCs w:val="24"/>
        </w:rPr>
        <w:t>В целях настоящей главы выдача документов (их дубликатов) приравнивается к юридически значимым действиям.</w:t>
      </w:r>
    </w:p>
    <w:p w:rsidR="00D65C90" w:rsidRPr="003C7A32" w:rsidRDefault="00D65C90" w:rsidP="00D65C90">
      <w:pPr>
        <w:ind w:firstLine="708"/>
        <w:jc w:val="both"/>
        <w:rPr>
          <w:rFonts w:ascii="Times New Roman" w:hAnsi="Times New Roman" w:cs="Times New Roman"/>
          <w:sz w:val="24"/>
          <w:szCs w:val="24"/>
        </w:rPr>
      </w:pPr>
      <w:r w:rsidRPr="003C7A32">
        <w:rPr>
          <w:rFonts w:ascii="Times New Roman" w:hAnsi="Times New Roman" w:cs="Times New Roman"/>
          <w:sz w:val="24"/>
          <w:szCs w:val="24"/>
        </w:rPr>
        <w:t>2. Указанные в пункте 1 настоящей статьи органы и должностные лица, за исключением консульских учреждений Российской Федерации, не вправе взимать за совершение юридически значимых действий, предусмотренных настоящей главой, иные платежи, за исключением государственной пошлины.</w:t>
      </w:r>
    </w:p>
    <w:p w:rsidR="00D65C90" w:rsidRPr="003C7A32" w:rsidRDefault="00D65C90" w:rsidP="00D65C90">
      <w:pPr>
        <w:ind w:firstLine="708"/>
        <w:jc w:val="center"/>
        <w:rPr>
          <w:rFonts w:ascii="Times New Roman" w:hAnsi="Times New Roman" w:cs="Times New Roman"/>
          <w:sz w:val="24"/>
          <w:szCs w:val="24"/>
        </w:rPr>
      </w:pPr>
      <w:r w:rsidRPr="003C7A32">
        <w:rPr>
          <w:rFonts w:ascii="Times New Roman" w:hAnsi="Times New Roman" w:cs="Times New Roman"/>
          <w:b/>
          <w:sz w:val="24"/>
          <w:szCs w:val="24"/>
        </w:rPr>
        <w:t>Статья 333.17.</w:t>
      </w:r>
      <w:r w:rsidRPr="003C7A32">
        <w:rPr>
          <w:rFonts w:ascii="Times New Roman" w:hAnsi="Times New Roman" w:cs="Times New Roman"/>
          <w:sz w:val="24"/>
          <w:szCs w:val="24"/>
        </w:rPr>
        <w:t xml:space="preserve"> Плательщики государственной пошлины</w:t>
      </w:r>
    </w:p>
    <w:p w:rsidR="00D65C90" w:rsidRPr="003C7A32" w:rsidRDefault="00D65C90" w:rsidP="00D65C90">
      <w:pPr>
        <w:ind w:firstLine="708"/>
        <w:jc w:val="both"/>
        <w:rPr>
          <w:rFonts w:ascii="Times New Roman" w:hAnsi="Times New Roman" w:cs="Times New Roman"/>
          <w:sz w:val="24"/>
          <w:szCs w:val="24"/>
        </w:rPr>
      </w:pPr>
      <w:r w:rsidRPr="003C7A32">
        <w:rPr>
          <w:rFonts w:ascii="Times New Roman" w:hAnsi="Times New Roman" w:cs="Times New Roman"/>
          <w:sz w:val="24"/>
          <w:szCs w:val="24"/>
        </w:rPr>
        <w:t>1. Плательщиками государственной пошлины (далее в настоящей главе - плательщики) признаются:</w:t>
      </w:r>
    </w:p>
    <w:p w:rsidR="00D65C90" w:rsidRPr="003C7A32" w:rsidRDefault="00D65C90" w:rsidP="00D65C90">
      <w:pPr>
        <w:ind w:firstLine="708"/>
        <w:jc w:val="both"/>
        <w:rPr>
          <w:rFonts w:ascii="Times New Roman" w:hAnsi="Times New Roman" w:cs="Times New Roman"/>
          <w:sz w:val="24"/>
          <w:szCs w:val="24"/>
        </w:rPr>
      </w:pPr>
      <w:r w:rsidRPr="003C7A32">
        <w:rPr>
          <w:rFonts w:ascii="Times New Roman" w:hAnsi="Times New Roman" w:cs="Times New Roman"/>
          <w:sz w:val="24"/>
          <w:szCs w:val="24"/>
        </w:rPr>
        <w:t>1) организации;</w:t>
      </w:r>
    </w:p>
    <w:p w:rsidR="00D65C90" w:rsidRPr="003C7A32" w:rsidRDefault="00D65C90" w:rsidP="00D65C90">
      <w:pPr>
        <w:ind w:firstLine="708"/>
        <w:jc w:val="both"/>
        <w:rPr>
          <w:rFonts w:ascii="Times New Roman" w:hAnsi="Times New Roman" w:cs="Times New Roman"/>
          <w:sz w:val="24"/>
          <w:szCs w:val="24"/>
        </w:rPr>
      </w:pPr>
      <w:r w:rsidRPr="003C7A32">
        <w:rPr>
          <w:rFonts w:ascii="Times New Roman" w:hAnsi="Times New Roman" w:cs="Times New Roman"/>
          <w:sz w:val="24"/>
          <w:szCs w:val="24"/>
        </w:rPr>
        <w:lastRenderedPageBreak/>
        <w:t>2) физические лица.</w:t>
      </w:r>
    </w:p>
    <w:p w:rsidR="00D65C90" w:rsidRPr="003C7A32" w:rsidRDefault="00D65C90" w:rsidP="00D65C90">
      <w:pPr>
        <w:ind w:firstLine="708"/>
        <w:jc w:val="both"/>
        <w:rPr>
          <w:rFonts w:ascii="Times New Roman" w:hAnsi="Times New Roman" w:cs="Times New Roman"/>
          <w:sz w:val="24"/>
          <w:szCs w:val="24"/>
        </w:rPr>
      </w:pPr>
      <w:r w:rsidRPr="003C7A32">
        <w:rPr>
          <w:rFonts w:ascii="Times New Roman" w:hAnsi="Times New Roman" w:cs="Times New Roman"/>
          <w:sz w:val="24"/>
          <w:szCs w:val="24"/>
        </w:rPr>
        <w:t>2. Указанные в пункте 1 настоящей статьи лица признаются плательщиками в случае, если они:</w:t>
      </w:r>
    </w:p>
    <w:p w:rsidR="00D65C90" w:rsidRPr="003C7A32" w:rsidRDefault="00D65C90" w:rsidP="00D65C90">
      <w:pPr>
        <w:ind w:firstLine="708"/>
        <w:jc w:val="both"/>
        <w:rPr>
          <w:rFonts w:ascii="Times New Roman" w:hAnsi="Times New Roman" w:cs="Times New Roman"/>
          <w:sz w:val="24"/>
          <w:szCs w:val="24"/>
        </w:rPr>
      </w:pPr>
      <w:r w:rsidRPr="003C7A32">
        <w:rPr>
          <w:rFonts w:ascii="Times New Roman" w:hAnsi="Times New Roman" w:cs="Times New Roman"/>
          <w:sz w:val="24"/>
          <w:szCs w:val="24"/>
        </w:rPr>
        <w:t>1) обращаются за совершением юридически значимых действий, предусмотренных настоящей главой;</w:t>
      </w:r>
    </w:p>
    <w:p w:rsidR="00D65C90" w:rsidRPr="003C7A32" w:rsidRDefault="00D65C90" w:rsidP="00D65C90">
      <w:pPr>
        <w:ind w:firstLine="708"/>
        <w:jc w:val="both"/>
        <w:rPr>
          <w:rFonts w:ascii="Times New Roman" w:hAnsi="Times New Roman" w:cs="Times New Roman"/>
          <w:sz w:val="24"/>
          <w:szCs w:val="24"/>
        </w:rPr>
      </w:pPr>
      <w:r w:rsidRPr="003C7A32">
        <w:rPr>
          <w:rFonts w:ascii="Times New Roman" w:hAnsi="Times New Roman" w:cs="Times New Roman"/>
          <w:sz w:val="24"/>
          <w:szCs w:val="24"/>
        </w:rPr>
        <w:t>2) выступают ответчиками (административными ответчиками) в судах общей юрисдикции, Верховном Суде Российской Федерации, арбитражных судах или по делам, рассматриваемым мировыми судьями, и если при этом решение суда принято не в их пользу и истец (административный истец) освобожден от уплаты государственной пошлины в соответствии с настоящей главой.</w:t>
      </w:r>
    </w:p>
    <w:p w:rsidR="00D65C90" w:rsidRPr="003C7A32" w:rsidRDefault="00D65C90" w:rsidP="00D65C90">
      <w:pPr>
        <w:ind w:firstLine="708"/>
        <w:jc w:val="center"/>
        <w:rPr>
          <w:rFonts w:ascii="Times New Roman" w:hAnsi="Times New Roman" w:cs="Times New Roman"/>
          <w:sz w:val="24"/>
          <w:szCs w:val="24"/>
        </w:rPr>
      </w:pPr>
      <w:r w:rsidRPr="003C7A32">
        <w:rPr>
          <w:rFonts w:ascii="Times New Roman" w:hAnsi="Times New Roman" w:cs="Times New Roman"/>
          <w:b/>
          <w:sz w:val="24"/>
          <w:szCs w:val="24"/>
        </w:rPr>
        <w:t>Статья 333.18.</w:t>
      </w:r>
      <w:r w:rsidRPr="003C7A32">
        <w:rPr>
          <w:rFonts w:ascii="Times New Roman" w:hAnsi="Times New Roman" w:cs="Times New Roman"/>
          <w:sz w:val="24"/>
          <w:szCs w:val="24"/>
        </w:rPr>
        <w:t xml:space="preserve"> Порядок и сроки уплаты государственной пошлины</w:t>
      </w:r>
    </w:p>
    <w:p w:rsidR="00D65C90" w:rsidRPr="003C7A32" w:rsidRDefault="00D65C90" w:rsidP="00D65C90">
      <w:pPr>
        <w:ind w:firstLine="708"/>
        <w:jc w:val="both"/>
        <w:rPr>
          <w:rFonts w:ascii="Times New Roman" w:hAnsi="Times New Roman" w:cs="Times New Roman"/>
          <w:sz w:val="24"/>
          <w:szCs w:val="24"/>
        </w:rPr>
      </w:pPr>
      <w:r w:rsidRPr="003C7A32">
        <w:rPr>
          <w:rFonts w:ascii="Times New Roman" w:hAnsi="Times New Roman" w:cs="Times New Roman"/>
          <w:sz w:val="24"/>
          <w:szCs w:val="24"/>
        </w:rPr>
        <w:t>1. Плательщики уплачивают государственную пошлину, если иное не установлено настоящей главой, в следующие сроки:</w:t>
      </w:r>
    </w:p>
    <w:p w:rsidR="00D65C90" w:rsidRPr="003C7A32" w:rsidRDefault="00D65C90" w:rsidP="00D65C90">
      <w:pPr>
        <w:ind w:firstLine="708"/>
        <w:jc w:val="both"/>
        <w:rPr>
          <w:rFonts w:ascii="Times New Roman" w:hAnsi="Times New Roman" w:cs="Times New Roman"/>
          <w:sz w:val="24"/>
          <w:szCs w:val="24"/>
        </w:rPr>
      </w:pPr>
      <w:r w:rsidRPr="003C7A32">
        <w:rPr>
          <w:rFonts w:ascii="Times New Roman" w:hAnsi="Times New Roman" w:cs="Times New Roman"/>
          <w:sz w:val="24"/>
          <w:szCs w:val="24"/>
        </w:rPr>
        <w:t>4) при обращении за выдачей документов (их дубликатов) - до выдачи документов (их дубликатов);</w:t>
      </w:r>
    </w:p>
    <w:p w:rsidR="00D65C90" w:rsidRPr="003C7A32" w:rsidRDefault="00D65C90" w:rsidP="00D65C90">
      <w:pPr>
        <w:ind w:firstLine="708"/>
        <w:jc w:val="both"/>
        <w:rPr>
          <w:rFonts w:ascii="Times New Roman" w:hAnsi="Times New Roman" w:cs="Times New Roman"/>
          <w:sz w:val="24"/>
          <w:szCs w:val="24"/>
        </w:rPr>
      </w:pPr>
      <w:r w:rsidRPr="003C7A32">
        <w:rPr>
          <w:rFonts w:ascii="Times New Roman" w:hAnsi="Times New Roman" w:cs="Times New Roman"/>
          <w:sz w:val="24"/>
          <w:szCs w:val="24"/>
        </w:rPr>
        <w:t xml:space="preserve">5) при обращении за проставлением </w:t>
      </w:r>
      <w:proofErr w:type="spellStart"/>
      <w:r w:rsidRPr="003C7A32">
        <w:rPr>
          <w:rFonts w:ascii="Times New Roman" w:hAnsi="Times New Roman" w:cs="Times New Roman"/>
          <w:sz w:val="24"/>
          <w:szCs w:val="24"/>
        </w:rPr>
        <w:t>апостиля</w:t>
      </w:r>
      <w:proofErr w:type="spellEnd"/>
      <w:r w:rsidRPr="003C7A32">
        <w:rPr>
          <w:rFonts w:ascii="Times New Roman" w:hAnsi="Times New Roman" w:cs="Times New Roman"/>
          <w:sz w:val="24"/>
          <w:szCs w:val="24"/>
        </w:rPr>
        <w:t xml:space="preserve"> - до проставления </w:t>
      </w:r>
      <w:proofErr w:type="spellStart"/>
      <w:r w:rsidRPr="003C7A32">
        <w:rPr>
          <w:rFonts w:ascii="Times New Roman" w:hAnsi="Times New Roman" w:cs="Times New Roman"/>
          <w:sz w:val="24"/>
          <w:szCs w:val="24"/>
        </w:rPr>
        <w:t>апостиля</w:t>
      </w:r>
      <w:proofErr w:type="spellEnd"/>
      <w:r w:rsidRPr="003C7A32">
        <w:rPr>
          <w:rFonts w:ascii="Times New Roman" w:hAnsi="Times New Roman" w:cs="Times New Roman"/>
          <w:sz w:val="24"/>
          <w:szCs w:val="24"/>
        </w:rPr>
        <w:t>;</w:t>
      </w:r>
    </w:p>
    <w:p w:rsidR="00D65C90" w:rsidRPr="003C7A32" w:rsidRDefault="00D65C90" w:rsidP="00D65C90">
      <w:pPr>
        <w:ind w:firstLine="708"/>
        <w:jc w:val="both"/>
        <w:rPr>
          <w:rFonts w:ascii="Times New Roman" w:hAnsi="Times New Roman" w:cs="Times New Roman"/>
          <w:sz w:val="24"/>
          <w:szCs w:val="24"/>
        </w:rPr>
      </w:pPr>
      <w:r w:rsidRPr="003C7A32">
        <w:rPr>
          <w:rFonts w:ascii="Times New Roman" w:hAnsi="Times New Roman" w:cs="Times New Roman"/>
          <w:sz w:val="24"/>
          <w:szCs w:val="24"/>
        </w:rPr>
        <w:t>6) при обращении за совершением юридически значимых действий, за исключением юридически значимых действий, указанных в подпунктах 1 - 5.2 настоящего пункта, - до подачи заявлений и (или) документов на совершение таких действий либо до подачи соответствующих документов.</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2. Государственная пошлина уплачивается плательщиком, если иное не установлено настоящей главой.</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В случае, если за совершением юридически значимого действия одновременно обратились несколько плательщиков, не имеющих права на льготы, установленные настоящей главой, государственная пошлина уплачивается плательщиками в равных долях.</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В случае, если среди лиц, обратившихся за совершением юридически значимого действия, одно лицо (несколько лиц) в соответствии с настоящей главой освобождено (освобождены) от уплаты государственной пошлины, размер государственной пошлины уменьшается пропорционально количеству лиц, освобожденных от ее уплаты в соответствии с настоящей главой. При этом оставшаяся часть суммы государственной пошлины уплачивается лицом (лицами), не освобожденным (не освобожденными) от уплаты государственной пошлины в соответствии с настоящей главой.</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Особенности уплаты государственной пошлины в зависимости от вида совершаемых юридически значимых действий, категории плательщиков либо от иных обстоятельств устанавливаются статьями 333.20, 333.22, 333.25, 333.27, 333.29, 333.32 и 333.34 настоящего Кодекса.</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Государственная пошлина не уплачивается плательщиком в случае внесения изменений в выданный документ, направленных на исправление ошибок, допущенных по вине органа и (или) должностного лица, осуществившего выдачу документа, при совершении этим органом и (или) должностным лицом юридически значимого действия.</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3. Государственная пошлина уплачивается по месту совершения юридически значимого действия в наличной или безналичной форме.</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 xml:space="preserve">Факт уплаты государственной пошлины плательщиком в безналичной форме подтверждается платежным поручением с отметкой банка или соответствующего территориального </w:t>
      </w:r>
      <w:r w:rsidRPr="003C7A32">
        <w:rPr>
          <w:rFonts w:ascii="Times New Roman" w:hAnsi="Times New Roman" w:cs="Times New Roman"/>
          <w:sz w:val="24"/>
          <w:szCs w:val="24"/>
        </w:rPr>
        <w:lastRenderedPageBreak/>
        <w:t>органа Федерального казначейства (иного органа, осуществляющего открытие и ведение счетов), в том числе производящего расчеты в электронной форме, о его исполнении.</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Факт уплаты государственной пошлины плательщиком в наличной форме подтверждается либо квитанцией установленной формы, выдаваемой плательщику банком, либо квитанцией, выдаваемой плательщику должностным лицом или кассой органа, в который производилась оплата.</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Факт уплаты государственной пошлины плательщиком подтверждается также с использованием информации об уплате государственной пошлины, содержащейся в Государственной информационной системе о государственных и муниципальных платежах, предусмотренной Федеральным законом от 27 июля 2010 года N 210-ФЗ "Об организации предоставления государственных и муниципальных услуг".</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При наличии информации об уплате государственной пошлины, содержащейся в Государственной информационной системе о государственных и муниципальных платежах, дополнительное подтверждение уплаты плательщиком государственной пошлины не требуется.</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4. Иностранные организации, иностранные граждане и лица без гражданства уплачивают государственную пошлину в порядке и размерах, которые установлены настоящей главой соответственно для организаций и физических лиц.</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5. Перечень и формы документов, необходимых для совершения юридически значимых действий, предусмотренных подпунктом 6 пункта 1 настоящей статьи, а также порядок их представления устанавливаются федеральными законами.</w:t>
      </w:r>
    </w:p>
    <w:p w:rsidR="0017060B" w:rsidRPr="003C7A32" w:rsidRDefault="0017060B" w:rsidP="0017060B">
      <w:pPr>
        <w:ind w:firstLine="708"/>
        <w:jc w:val="center"/>
        <w:rPr>
          <w:rFonts w:ascii="Times New Roman" w:hAnsi="Times New Roman" w:cs="Times New Roman"/>
          <w:sz w:val="24"/>
          <w:szCs w:val="24"/>
        </w:rPr>
      </w:pPr>
      <w:r w:rsidRPr="003C7A32">
        <w:rPr>
          <w:rFonts w:ascii="Times New Roman" w:hAnsi="Times New Roman" w:cs="Times New Roman"/>
          <w:b/>
          <w:sz w:val="24"/>
          <w:szCs w:val="24"/>
        </w:rPr>
        <w:t>Статья 333.26.</w:t>
      </w:r>
      <w:r w:rsidRPr="003C7A32">
        <w:rPr>
          <w:rFonts w:ascii="Times New Roman" w:hAnsi="Times New Roman" w:cs="Times New Roman"/>
          <w:sz w:val="24"/>
          <w:szCs w:val="24"/>
        </w:rPr>
        <w:t xml:space="preserve"> Размеры государственной пошлины за государственную регистрацию актов гражданского состояния и другие юридически значимые действия, совершаемые органами записи актов гражданского состояния и иными уполномоченными органами</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1. За государственную регистрацию актов гражданского состояния и другие юридически значимые действия, совершаемые органами записи актов гражданского состояния и иными уполномоченными органами, государственная пошлина уплачивается в следующих размерах:</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1) за государственную регистрацию заключения брака, включая выдачу свидетельства, - 350 рублей;</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2) за государственную регистрацию расторжения брака, включая выдачу свидетельств:</w:t>
      </w:r>
    </w:p>
    <w:p w:rsidR="0017060B" w:rsidRPr="003C7A32" w:rsidRDefault="0017060B" w:rsidP="0017060B">
      <w:pPr>
        <w:ind w:firstLine="708"/>
        <w:jc w:val="both"/>
        <w:rPr>
          <w:rFonts w:ascii="Times New Roman" w:hAnsi="Times New Roman" w:cs="Times New Roman"/>
          <w:sz w:val="24"/>
          <w:szCs w:val="24"/>
        </w:rPr>
      </w:pPr>
      <w:proofErr w:type="gramStart"/>
      <w:r w:rsidRPr="003C7A32">
        <w:rPr>
          <w:rFonts w:ascii="Times New Roman" w:hAnsi="Times New Roman" w:cs="Times New Roman"/>
          <w:sz w:val="24"/>
          <w:szCs w:val="24"/>
        </w:rPr>
        <w:t>при</w:t>
      </w:r>
      <w:proofErr w:type="gramEnd"/>
      <w:r w:rsidRPr="003C7A32">
        <w:rPr>
          <w:rFonts w:ascii="Times New Roman" w:hAnsi="Times New Roman" w:cs="Times New Roman"/>
          <w:sz w:val="24"/>
          <w:szCs w:val="24"/>
        </w:rPr>
        <w:t xml:space="preserve"> взаимном согласии супругов, не имеющих общих несовершеннолетних детей, - 650 рублей с каждого из супругов;</w:t>
      </w:r>
    </w:p>
    <w:p w:rsidR="0017060B" w:rsidRPr="003C7A32" w:rsidRDefault="0017060B" w:rsidP="0017060B">
      <w:pPr>
        <w:ind w:firstLine="708"/>
        <w:jc w:val="both"/>
        <w:rPr>
          <w:rFonts w:ascii="Times New Roman" w:hAnsi="Times New Roman" w:cs="Times New Roman"/>
          <w:sz w:val="24"/>
          <w:szCs w:val="24"/>
        </w:rPr>
      </w:pPr>
      <w:proofErr w:type="gramStart"/>
      <w:r w:rsidRPr="003C7A32">
        <w:rPr>
          <w:rFonts w:ascii="Times New Roman" w:hAnsi="Times New Roman" w:cs="Times New Roman"/>
          <w:sz w:val="24"/>
          <w:szCs w:val="24"/>
        </w:rPr>
        <w:t>при</w:t>
      </w:r>
      <w:proofErr w:type="gramEnd"/>
      <w:r w:rsidRPr="003C7A32">
        <w:rPr>
          <w:rFonts w:ascii="Times New Roman" w:hAnsi="Times New Roman" w:cs="Times New Roman"/>
          <w:sz w:val="24"/>
          <w:szCs w:val="24"/>
        </w:rPr>
        <w:t xml:space="preserve"> расторжении брака в судебном порядке - 650 рублей с каждого из супругов;</w:t>
      </w:r>
    </w:p>
    <w:p w:rsidR="0017060B" w:rsidRPr="003C7A32" w:rsidRDefault="0017060B" w:rsidP="0017060B">
      <w:pPr>
        <w:ind w:firstLine="708"/>
        <w:jc w:val="both"/>
        <w:rPr>
          <w:rFonts w:ascii="Times New Roman" w:hAnsi="Times New Roman" w:cs="Times New Roman"/>
          <w:sz w:val="24"/>
          <w:szCs w:val="24"/>
        </w:rPr>
      </w:pPr>
      <w:proofErr w:type="gramStart"/>
      <w:r w:rsidRPr="003C7A32">
        <w:rPr>
          <w:rFonts w:ascii="Times New Roman" w:hAnsi="Times New Roman" w:cs="Times New Roman"/>
          <w:sz w:val="24"/>
          <w:szCs w:val="24"/>
        </w:rPr>
        <w:t>при</w:t>
      </w:r>
      <w:proofErr w:type="gramEnd"/>
      <w:r w:rsidRPr="003C7A32">
        <w:rPr>
          <w:rFonts w:ascii="Times New Roman" w:hAnsi="Times New Roman" w:cs="Times New Roman"/>
          <w:sz w:val="24"/>
          <w:szCs w:val="24"/>
        </w:rPr>
        <w:t xml:space="preserve"> расторжении брака по заявлению одного из супругов в случае, если другой супруг признан судом безвестно отсутствующим, недееспособным или осужденным за совершение преступления к лишению свободы на срок свыше трех лет, - 350 рублей;</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3) за государственную регистрацию установления отцовства, включая выдачу свидетельства об установлении отцовства, - 350 рублей;</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4) за государственную регистрацию перемены имени, включающего в себя фамилию, собственно имя и (или) отчество, включая выдачу свидетельства о перемене имени, - 1 600 рублей;</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5) за внесение исправлений и изменений в записи актов гражданского состояния, включая выдачу свидетельств, - 650 рублей;</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6) за выдачу повторного свидетельства о государственной регистрации акта гражданского состояния - 350 рублей;</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7) за выдачу физическим лицам справок из архивов органов записи актов гражданского состояния и иных уполномоченных органов - 200 рублей.</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2. Положения настоящей статьи применяются с учетом положений статьи 333.27 настоящего Кодекса.</w:t>
      </w:r>
    </w:p>
    <w:p w:rsidR="0017060B" w:rsidRPr="003C7A32" w:rsidRDefault="0017060B" w:rsidP="0017060B">
      <w:pPr>
        <w:ind w:firstLine="708"/>
        <w:jc w:val="center"/>
        <w:rPr>
          <w:rFonts w:ascii="Times New Roman" w:hAnsi="Times New Roman" w:cs="Times New Roman"/>
          <w:sz w:val="24"/>
          <w:szCs w:val="24"/>
        </w:rPr>
      </w:pPr>
      <w:r w:rsidRPr="003C7A32">
        <w:rPr>
          <w:rFonts w:ascii="Times New Roman" w:hAnsi="Times New Roman" w:cs="Times New Roman"/>
          <w:b/>
          <w:sz w:val="24"/>
          <w:szCs w:val="24"/>
        </w:rPr>
        <w:t xml:space="preserve">Статья 333.27. </w:t>
      </w:r>
      <w:r w:rsidRPr="003C7A32">
        <w:rPr>
          <w:rFonts w:ascii="Times New Roman" w:hAnsi="Times New Roman" w:cs="Times New Roman"/>
          <w:sz w:val="24"/>
          <w:szCs w:val="24"/>
        </w:rPr>
        <w:t>Особенности уплаты государственной пошлины за государственную регистрацию актов гражданского состояния и другие юридически значимые действия, совершаемые органами записи актов гражданского состояния и иными уполномоченными органами</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1. При государственной регистрации актов гражданского состояния или совершении указанных в статье 333.26 настоящего Кодекса действий государственная пошлина уплачивается с учетом следующих особенностей:</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1) при внесении исправлений и (или) изменений в записи актов гражданского состояния на основании заключения органа записи актов гражданского состояния государственная пошлина уплачивается в размере, установленном подпунктом 5 пункта 1 статьи 333.26 настоящего Кодекса, независимо от количества записей актов гражданского состояния, в которые вносятся исправления и (или) изменения, и количества выданных свидетельств;</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2) за выдачу свидетельств о государственной регистрации актов гражданского состояния в связи с переменой имени государственная пошлина уплачивается в размере, установленном подпунктом 6 пункта 1 статьи 333.26 настоящего Кодекса, за каждое свидетельство.</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2. За выдачу свидетельства о государственной регистрации акта гражданского состояния государственная пошлина не уплачивается, если соответствующая запись акта гражданского состояния восстановлена на основании решения суда.</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2.1. За выдачу свидетельства о государственной регистрации актов гражданского состояния и иных документов, подтверждающих факты государственной регистрации актов гражданского состояния, пересылаемых в соответствии с международными договорами Российской Федерации, а также на основании запросов дипломатических представительств и консульских учреждений Российской Федерации, государственная пошлина не уплачивается.</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2.2. За внесение изменений в запись акта о рождении в случае дополнения отчества ребенка и места его рождения, если данные сведения не предусматривались формой записи акта о рождении на момент его составления, государственная пошлина не уплачивается.</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3. Положения настоящей статьи применяются с учетом положений статей 333.35 и 333.39 настоящего Кодекса.</w:t>
      </w:r>
    </w:p>
    <w:p w:rsidR="0017060B" w:rsidRPr="003C7A32" w:rsidRDefault="0017060B" w:rsidP="0017060B">
      <w:pPr>
        <w:ind w:firstLine="708"/>
        <w:jc w:val="center"/>
        <w:rPr>
          <w:rFonts w:ascii="Times New Roman" w:hAnsi="Times New Roman" w:cs="Times New Roman"/>
          <w:sz w:val="24"/>
          <w:szCs w:val="24"/>
        </w:rPr>
      </w:pPr>
      <w:r w:rsidRPr="003C7A32">
        <w:rPr>
          <w:rFonts w:ascii="Times New Roman" w:hAnsi="Times New Roman" w:cs="Times New Roman"/>
          <w:b/>
          <w:sz w:val="24"/>
          <w:szCs w:val="24"/>
        </w:rPr>
        <w:t>Статья 333.33.</w:t>
      </w:r>
      <w:r w:rsidRPr="003C7A32">
        <w:rPr>
          <w:rFonts w:ascii="Times New Roman" w:hAnsi="Times New Roman" w:cs="Times New Roman"/>
          <w:sz w:val="24"/>
          <w:szCs w:val="24"/>
        </w:rPr>
        <w:t xml:space="preserve"> Размеры государственной пошлины за государственную регистрацию, а также за совершение прочих юридически значимых действий</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1. Государственная пошлина уплачивается в следующих размерах:</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 xml:space="preserve">48) за проставление </w:t>
      </w:r>
      <w:proofErr w:type="spellStart"/>
      <w:r w:rsidRPr="003C7A32">
        <w:rPr>
          <w:rFonts w:ascii="Times New Roman" w:hAnsi="Times New Roman" w:cs="Times New Roman"/>
          <w:sz w:val="24"/>
          <w:szCs w:val="24"/>
        </w:rPr>
        <w:t>апостиля</w:t>
      </w:r>
      <w:proofErr w:type="spellEnd"/>
      <w:r w:rsidRPr="003C7A32">
        <w:rPr>
          <w:rFonts w:ascii="Times New Roman" w:hAnsi="Times New Roman" w:cs="Times New Roman"/>
          <w:sz w:val="24"/>
          <w:szCs w:val="24"/>
        </w:rPr>
        <w:t xml:space="preserve"> - 2 500 рублей за каждый документ.</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b/>
          <w:sz w:val="24"/>
          <w:szCs w:val="24"/>
        </w:rPr>
        <w:t>Статья 333.39.</w:t>
      </w:r>
      <w:r w:rsidRPr="003C7A32">
        <w:rPr>
          <w:rFonts w:ascii="Times New Roman" w:hAnsi="Times New Roman" w:cs="Times New Roman"/>
          <w:sz w:val="24"/>
          <w:szCs w:val="24"/>
        </w:rPr>
        <w:t xml:space="preserve"> Льготы при государственной регистрации актов гражданского состояния</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От уплаты государственной пошлины за государственную регистрацию актов гражданского состояния и другие юридически значимые действия, совершаемые органами записи актов гражданского состояния и иными уполномоченными органами, освобождаются:</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1) физические лица:</w:t>
      </w:r>
    </w:p>
    <w:p w:rsidR="0017060B" w:rsidRPr="003C7A32" w:rsidRDefault="0017060B" w:rsidP="0017060B">
      <w:pPr>
        <w:ind w:firstLine="708"/>
        <w:jc w:val="both"/>
        <w:rPr>
          <w:rFonts w:ascii="Times New Roman" w:hAnsi="Times New Roman" w:cs="Times New Roman"/>
          <w:sz w:val="24"/>
          <w:szCs w:val="24"/>
        </w:rPr>
      </w:pPr>
      <w:proofErr w:type="gramStart"/>
      <w:r w:rsidRPr="003C7A32">
        <w:rPr>
          <w:rFonts w:ascii="Times New Roman" w:hAnsi="Times New Roman" w:cs="Times New Roman"/>
          <w:sz w:val="24"/>
          <w:szCs w:val="24"/>
        </w:rPr>
        <w:t>за</w:t>
      </w:r>
      <w:proofErr w:type="gramEnd"/>
      <w:r w:rsidRPr="003C7A32">
        <w:rPr>
          <w:rFonts w:ascii="Times New Roman" w:hAnsi="Times New Roman" w:cs="Times New Roman"/>
          <w:sz w:val="24"/>
          <w:szCs w:val="24"/>
        </w:rPr>
        <w:t xml:space="preserve"> внесение изменений в запись акта о рождении в связи с усыновлением (удочерением), включая выдачу нового свидетельства о рождении;</w:t>
      </w:r>
    </w:p>
    <w:p w:rsidR="0017060B" w:rsidRPr="003C7A32" w:rsidRDefault="0017060B" w:rsidP="0017060B">
      <w:pPr>
        <w:ind w:firstLine="708"/>
        <w:jc w:val="both"/>
        <w:rPr>
          <w:rFonts w:ascii="Times New Roman" w:hAnsi="Times New Roman" w:cs="Times New Roman"/>
          <w:sz w:val="24"/>
          <w:szCs w:val="24"/>
        </w:rPr>
      </w:pPr>
      <w:proofErr w:type="gramStart"/>
      <w:r w:rsidRPr="003C7A32">
        <w:rPr>
          <w:rFonts w:ascii="Times New Roman" w:hAnsi="Times New Roman" w:cs="Times New Roman"/>
          <w:sz w:val="24"/>
          <w:szCs w:val="24"/>
        </w:rPr>
        <w:t>за</w:t>
      </w:r>
      <w:proofErr w:type="gramEnd"/>
      <w:r w:rsidRPr="003C7A32">
        <w:rPr>
          <w:rFonts w:ascii="Times New Roman" w:hAnsi="Times New Roman" w:cs="Times New Roman"/>
          <w:sz w:val="24"/>
          <w:szCs w:val="24"/>
        </w:rPr>
        <w:t xml:space="preserve"> внесение исправлений и (или) изменений в записи актов гражданского состояния и выдачу свидетельств в связи с ошибками, допущенными при государственной регистрации актов гражданского состояния по вине работников, производящих государственную регистрацию актов гражданского состояния;</w:t>
      </w:r>
    </w:p>
    <w:p w:rsidR="0017060B" w:rsidRPr="003C7A32" w:rsidRDefault="0017060B" w:rsidP="0017060B">
      <w:pPr>
        <w:ind w:firstLine="708"/>
        <w:jc w:val="both"/>
        <w:rPr>
          <w:rFonts w:ascii="Times New Roman" w:hAnsi="Times New Roman" w:cs="Times New Roman"/>
          <w:sz w:val="24"/>
          <w:szCs w:val="24"/>
        </w:rPr>
      </w:pPr>
      <w:proofErr w:type="gramStart"/>
      <w:r w:rsidRPr="003C7A32">
        <w:rPr>
          <w:rFonts w:ascii="Times New Roman" w:hAnsi="Times New Roman" w:cs="Times New Roman"/>
          <w:sz w:val="24"/>
          <w:szCs w:val="24"/>
        </w:rPr>
        <w:t>за</w:t>
      </w:r>
      <w:proofErr w:type="gramEnd"/>
      <w:r w:rsidRPr="003C7A32">
        <w:rPr>
          <w:rFonts w:ascii="Times New Roman" w:hAnsi="Times New Roman" w:cs="Times New Roman"/>
          <w:sz w:val="24"/>
          <w:szCs w:val="24"/>
        </w:rPr>
        <w:t xml:space="preserve"> выдачу справок о регистрации актов гражданского состояния для представления в уполномоченные органы по вопросам назначения либо перерасчета пенсий и (или) пособий;</w:t>
      </w:r>
    </w:p>
    <w:p w:rsidR="0017060B" w:rsidRPr="003C7A32" w:rsidRDefault="0017060B" w:rsidP="0017060B">
      <w:pPr>
        <w:ind w:firstLine="708"/>
        <w:jc w:val="both"/>
        <w:rPr>
          <w:rFonts w:ascii="Times New Roman" w:hAnsi="Times New Roman" w:cs="Times New Roman"/>
          <w:sz w:val="24"/>
          <w:szCs w:val="24"/>
        </w:rPr>
      </w:pPr>
      <w:proofErr w:type="gramStart"/>
      <w:r w:rsidRPr="003C7A32">
        <w:rPr>
          <w:rFonts w:ascii="Times New Roman" w:hAnsi="Times New Roman" w:cs="Times New Roman"/>
          <w:sz w:val="24"/>
          <w:szCs w:val="24"/>
        </w:rPr>
        <w:t>за</w:t>
      </w:r>
      <w:proofErr w:type="gramEnd"/>
      <w:r w:rsidRPr="003C7A32">
        <w:rPr>
          <w:rFonts w:ascii="Times New Roman" w:hAnsi="Times New Roman" w:cs="Times New Roman"/>
          <w:sz w:val="24"/>
          <w:szCs w:val="24"/>
        </w:rPr>
        <w:t xml:space="preserve"> внесение исправлений и (или) изменений в записи актов о смерти необоснованно репрессированных и впоследствии реабилитированных лиц на основании закона о реабилитации жертв политических репрессий, включая выдачу свидетельств о смерти, а также за выдачу повторных свидетельств о смерти лиц указанной категории;</w:t>
      </w:r>
    </w:p>
    <w:p w:rsidR="0017060B" w:rsidRPr="003C7A32" w:rsidRDefault="0017060B" w:rsidP="0017060B">
      <w:pPr>
        <w:ind w:firstLine="708"/>
        <w:jc w:val="both"/>
        <w:rPr>
          <w:rFonts w:ascii="Times New Roman" w:hAnsi="Times New Roman" w:cs="Times New Roman"/>
          <w:sz w:val="24"/>
          <w:szCs w:val="24"/>
        </w:rPr>
      </w:pPr>
      <w:proofErr w:type="gramStart"/>
      <w:r w:rsidRPr="003C7A32">
        <w:rPr>
          <w:rFonts w:ascii="Times New Roman" w:hAnsi="Times New Roman" w:cs="Times New Roman"/>
          <w:sz w:val="24"/>
          <w:szCs w:val="24"/>
        </w:rPr>
        <w:t>за</w:t>
      </w:r>
      <w:proofErr w:type="gramEnd"/>
      <w:r w:rsidRPr="003C7A32">
        <w:rPr>
          <w:rFonts w:ascii="Times New Roman" w:hAnsi="Times New Roman" w:cs="Times New Roman"/>
          <w:sz w:val="24"/>
          <w:szCs w:val="24"/>
        </w:rPr>
        <w:t xml:space="preserve"> выдачу извещений об отсутствии записей актов гражданского состояния для восстановления утраченных записей актов гражданского состояния в установленном порядке;</w:t>
      </w:r>
    </w:p>
    <w:p w:rsidR="0017060B" w:rsidRPr="003C7A32" w:rsidRDefault="0017060B" w:rsidP="0017060B">
      <w:pPr>
        <w:ind w:firstLine="708"/>
        <w:jc w:val="both"/>
        <w:rPr>
          <w:rFonts w:ascii="Times New Roman" w:hAnsi="Times New Roman" w:cs="Times New Roman"/>
          <w:sz w:val="24"/>
          <w:szCs w:val="24"/>
        </w:rPr>
      </w:pPr>
      <w:proofErr w:type="gramStart"/>
      <w:r w:rsidRPr="003C7A32">
        <w:rPr>
          <w:rFonts w:ascii="Times New Roman" w:hAnsi="Times New Roman" w:cs="Times New Roman"/>
          <w:sz w:val="24"/>
          <w:szCs w:val="24"/>
        </w:rPr>
        <w:t>за</w:t>
      </w:r>
      <w:proofErr w:type="gramEnd"/>
      <w:r w:rsidRPr="003C7A32">
        <w:rPr>
          <w:rFonts w:ascii="Times New Roman" w:hAnsi="Times New Roman" w:cs="Times New Roman"/>
          <w:sz w:val="24"/>
          <w:szCs w:val="24"/>
        </w:rPr>
        <w:t xml:space="preserve"> государственную регистрацию рождения, смерти, включая выдачу свидетельств;</w:t>
      </w:r>
    </w:p>
    <w:p w:rsidR="0017060B" w:rsidRPr="003C7A32" w:rsidRDefault="0017060B" w:rsidP="0017060B">
      <w:pPr>
        <w:ind w:firstLine="708"/>
        <w:jc w:val="both"/>
        <w:rPr>
          <w:rFonts w:ascii="Times New Roman" w:hAnsi="Times New Roman" w:cs="Times New Roman"/>
          <w:sz w:val="24"/>
          <w:szCs w:val="24"/>
        </w:rPr>
      </w:pPr>
      <w:proofErr w:type="gramStart"/>
      <w:r w:rsidRPr="003C7A32">
        <w:rPr>
          <w:rFonts w:ascii="Times New Roman" w:hAnsi="Times New Roman" w:cs="Times New Roman"/>
          <w:sz w:val="24"/>
          <w:szCs w:val="24"/>
        </w:rPr>
        <w:t>абзац</w:t>
      </w:r>
      <w:proofErr w:type="gramEnd"/>
      <w:r w:rsidRPr="003C7A32">
        <w:rPr>
          <w:rFonts w:ascii="Times New Roman" w:hAnsi="Times New Roman" w:cs="Times New Roman"/>
          <w:sz w:val="24"/>
          <w:szCs w:val="24"/>
        </w:rPr>
        <w:t xml:space="preserve"> восьмой утратил силу;</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2) органы, осуществляющие управление в сфере образования, органы опеки и попечительства и комиссии по делам несовершеннолетних и защите их прав:</w:t>
      </w:r>
    </w:p>
    <w:p w:rsidR="0017060B" w:rsidRPr="003C7A32" w:rsidRDefault="0017060B" w:rsidP="0017060B">
      <w:pPr>
        <w:ind w:firstLine="708"/>
        <w:jc w:val="both"/>
        <w:rPr>
          <w:rFonts w:ascii="Times New Roman" w:hAnsi="Times New Roman" w:cs="Times New Roman"/>
          <w:sz w:val="24"/>
          <w:szCs w:val="24"/>
        </w:rPr>
      </w:pPr>
      <w:proofErr w:type="gramStart"/>
      <w:r w:rsidRPr="003C7A32">
        <w:rPr>
          <w:rFonts w:ascii="Times New Roman" w:hAnsi="Times New Roman" w:cs="Times New Roman"/>
          <w:sz w:val="24"/>
          <w:szCs w:val="24"/>
        </w:rPr>
        <w:t>за</w:t>
      </w:r>
      <w:proofErr w:type="gramEnd"/>
      <w:r w:rsidRPr="003C7A32">
        <w:rPr>
          <w:rFonts w:ascii="Times New Roman" w:hAnsi="Times New Roman" w:cs="Times New Roman"/>
          <w:sz w:val="24"/>
          <w:szCs w:val="24"/>
        </w:rPr>
        <w:t xml:space="preserve"> выдачу повторных свидетельств о рождении детей, оставшихся без попечения родителей, повторных свидетельств (справок) о смерти их родителей, о перемене имени, заключении и расторжении брака умершими родителями, а также за истребование указанных документов с территории иностранных государств;</w:t>
      </w:r>
    </w:p>
    <w:p w:rsidR="0017060B" w:rsidRPr="003C7A32" w:rsidRDefault="0017060B" w:rsidP="0017060B">
      <w:pPr>
        <w:ind w:firstLine="708"/>
        <w:jc w:val="both"/>
        <w:rPr>
          <w:rFonts w:ascii="Times New Roman" w:hAnsi="Times New Roman" w:cs="Times New Roman"/>
          <w:sz w:val="24"/>
          <w:szCs w:val="24"/>
        </w:rPr>
      </w:pPr>
      <w:proofErr w:type="gramStart"/>
      <w:r w:rsidRPr="003C7A32">
        <w:rPr>
          <w:rFonts w:ascii="Times New Roman" w:hAnsi="Times New Roman" w:cs="Times New Roman"/>
          <w:sz w:val="24"/>
          <w:szCs w:val="24"/>
        </w:rPr>
        <w:t>за</w:t>
      </w:r>
      <w:proofErr w:type="gramEnd"/>
      <w:r w:rsidRPr="003C7A32">
        <w:rPr>
          <w:rFonts w:ascii="Times New Roman" w:hAnsi="Times New Roman" w:cs="Times New Roman"/>
          <w:sz w:val="24"/>
          <w:szCs w:val="24"/>
        </w:rPr>
        <w:t xml:space="preserve"> внесение исправлений и (или) изменений в записи актов гражданского состояния, составленные в отношении детей-сирот и детей, оставшихся без попечения родителей, а также в отношении их умерших родителей, включая выдачу свидетельств.</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b/>
          <w:sz w:val="24"/>
          <w:szCs w:val="24"/>
        </w:rPr>
        <w:t>Статья 333.40.</w:t>
      </w:r>
      <w:r w:rsidRPr="003C7A32">
        <w:rPr>
          <w:rFonts w:ascii="Times New Roman" w:hAnsi="Times New Roman" w:cs="Times New Roman"/>
          <w:sz w:val="24"/>
          <w:szCs w:val="24"/>
        </w:rPr>
        <w:t xml:space="preserve"> Основания и порядок возврата или зачета государственной пошлины</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1. Уплаченная государственная пошлина подлежит возврату частично или полностью в случае:</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1) уплаты государственной пошлины в большем размере, чем это предусмотрено настоящей главой;</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2) возвращения заявления, жалобы или иного обращения или отказа в их принятии судами либо отказа в совершении нотариальных действий уполномоченными на то органами и (или) должностными лицами. Если государственная пошлина не возвращена, ее сумма засчитывается в счет уплаты государственной пошлины при повторном предъявлении иска, административного иска, если не истек трехгодичный срок со дня вынесения предыдущего решения и к повторному иску, административному иску приложен первоначальный документ об уплате государственной пошлины;</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3) прекращения производства по делу (административному делу) или оставления заявления (административного искового заявления) без рассмотрения Верховным Судом Российской Федерации, судами общей юрисдикции или арбитражными судами.</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При заключении мирового соглашения до принятия решения Верховным Судом Российской Федерации, арбитражными судами возврату истцу подлежит 50 процентов суммы уплаченной им государственной пошлины. Данное положение не применяется в случае, если мировое соглашение заключено в процессе исполнения судебного акта.</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Не подлежит возврату уплаченная государственная пошлина при добровольном удовлетворении ответчиком (административным ответчиком) требований истца (административного истца) после обращения указанных истцов в Верховный Суд Российской Федерации, арбитражный суд и вынесения определения о принятии искового заявления (административного искового заявления) к производству, а также при утверждении мирового соглашения, соглашения о примирении Верховным Судом Российской Федерации, судом общей юрисдикции;</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4) отказа лиц, уплативших государственную пошлину, от совершения юридически значимого действия до обращения в уполномоченный орган (к должностному лицу), совершающий (совершающему) данное юридически значимое действие;</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5) отказа в выдаче паспорта гражданина Российской Федерации для выезда из Российской Федерации и въезда в Российскую Федерацию, удостоверяющего в случаях, предусмотренных законодательством, личность гражданина Российской Федерации за пределами территории Российской Федерации и на территории Российской Федерации, проездного документа беженца;</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6) направления заявителю уведомления о принятии его заявления об отзыве заявки на государственную регистрацию программы для ЭВМ, базы данных и топологии интегральной микросхемы до даты регистрации (в отношении государственной пошлины, предусмотренной пунктом 1 статьи 330.30 настоящего Кодекса).</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2. Не подлежит возврату государственная пошлина, уплаченная за государственную регистрацию заключения брака, расторжения брака, перемены имени, внесение исправлений и (или) изменений в записи актов гражданского состояния, в случае, если впоследствии не была произведена государственная регистрация соответствующего акта гражданского состояния или не были внесены исправления и изменения в записи актов гражданского состояния.</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3. Заявление о возврате излишне уплаченной (взысканной) суммы государственной пошлины подается плательщиком государственной пошлины в орган (должностному лицу), уполномоченный совершать юридически значимые действия, за которые уплачена (взыскана) государственная пошлина.</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К заявлению о возврате излишне уплаченной (взысканной) суммы государственной пошлины прилагаются подлинные платежные документы в случае, если государственная пошлина подлежит возврату в полном размере, а в случае, если она подлежит возврату частично, - копии указанных платежных документов.</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Решение о возврате плательщику излишне уплаченной (взысканной) суммы государственной пошлины принимает орган (должностное лицо), осуществляющий действия, за которые уплачена (взыскана) государственная пошлина.</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Возврат излишне уплаченной (взысканной) суммы государственной пошлины осуществляется органом Федерального казначейства.</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Заявление о возврате излишне уплаченной (взысканной) суммы государственной пошлины по делам, рассматриваемым в судах, а также мировыми судьями, подается плательщиком государственной пошлины в налоговый орган по месту нахождения суда, в котором рассматривалось дело.</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К заявлению о возврате излишне уплаченной (взысканной) суммы государственной пошлины по делам, рассматриваемым судами общей юрисдикции, арбитражными судами, Верховным Судом Российской Федерации, Конституционным Судом Российской Федерации и конституционными (уставными) судами субъектов Российской Федерации, мировыми судьями, прилагаются решения, определения или справки судов об обстоятельствах, являющихся основанием для полного или частичного возврата излишне уплаченной (взысканной) суммы государственной пошлины, а также подлинные платежные документы в случае, если государственная пошлина подлежит возврату в полном размере, а в случае, если она подлежит возврату частично, - копии указанных платежных документов.</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Заявление о возврате излишне уплаченной (взысканной) суммы государственной пошлины может быть подано в течение трех лет со дня уплаты указанной суммы.</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Возврат излишне уплаченной (взысканной) суммы государственной пошлины производится в течение одного месяца со дня подачи указанного заявления о возврате.</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6. Плательщик государственной пошлины имеет право на зачет излишне уплаченной (взысканной) суммы государственной пошлины в счет суммы государственной пошлины, подлежащей уплате за совершение аналогичного действия.</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Указанный зачет производится по заявлению плательщика, предъявленному в уполномоченный орган (должностному лицу), в который (к которому) он обращался за совершением юридически значимого действия. Заявление о зачете суммы излишне уплаченной (взысканной) государственной пошлины может быть подано в течение трех лет со дня принятия соответствующего решения суда о возврате государственной пошлины из бюджета или со дня уплаты этой суммы в бюджет. К заявлению о зачете суммы излишне уплаченной (взысканной) государственной пошлины прилагаются: решения, определения и справки судов, органов и (или) должностных лиц, осуществляющих действия, за которые уплачивается государственная пошлина, об обстоятельствах, являющихся основанием для полного возврата государственной пошлины, а также платежные поручения или квитанции с подлинной отметкой банка, подтверждающие уплату государственной пошлины.</w:t>
      </w:r>
    </w:p>
    <w:p w:rsidR="0017060B" w:rsidRPr="003C7A32" w:rsidRDefault="0017060B" w:rsidP="0017060B">
      <w:pPr>
        <w:ind w:firstLine="708"/>
        <w:jc w:val="both"/>
        <w:rPr>
          <w:rFonts w:ascii="Times New Roman" w:hAnsi="Times New Roman" w:cs="Times New Roman"/>
          <w:sz w:val="24"/>
          <w:szCs w:val="24"/>
        </w:rPr>
      </w:pPr>
      <w:r w:rsidRPr="003C7A32">
        <w:rPr>
          <w:rFonts w:ascii="Times New Roman" w:hAnsi="Times New Roman" w:cs="Times New Roman"/>
          <w:sz w:val="24"/>
          <w:szCs w:val="24"/>
        </w:rPr>
        <w:t>7. Возврат или зачет излишне уплаченных (взысканных) сумм государственной пошлины производится в порядке, установленном главой 12 настоящего Кодекса.</w:t>
      </w:r>
    </w:p>
    <w:p w:rsidR="00D65C90" w:rsidRPr="003C7A32" w:rsidRDefault="00D65C90" w:rsidP="00D65C90">
      <w:pPr>
        <w:ind w:firstLine="708"/>
        <w:jc w:val="both"/>
        <w:rPr>
          <w:rFonts w:ascii="Times New Roman" w:hAnsi="Times New Roman" w:cs="Times New Roman"/>
          <w:sz w:val="24"/>
          <w:szCs w:val="24"/>
        </w:rPr>
      </w:pPr>
    </w:p>
    <w:sectPr w:rsidR="00D65C90" w:rsidRPr="003C7A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C81"/>
    <w:rsid w:val="0017060B"/>
    <w:rsid w:val="003C7A32"/>
    <w:rsid w:val="00571245"/>
    <w:rsid w:val="007D7C81"/>
    <w:rsid w:val="008C6366"/>
    <w:rsid w:val="00D65C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15A868-E7C8-41EA-A1C3-1AF69D0B6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5C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8</Pages>
  <Words>3084</Words>
  <Characters>17584</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Юрашкеева</dc:creator>
  <cp:keywords/>
  <dc:description/>
  <cp:lastModifiedBy>Юрашкеева</cp:lastModifiedBy>
  <cp:revision>3</cp:revision>
  <dcterms:created xsi:type="dcterms:W3CDTF">2018-08-20T05:22:00Z</dcterms:created>
  <dcterms:modified xsi:type="dcterms:W3CDTF">2018-08-20T07:31:00Z</dcterms:modified>
</cp:coreProperties>
</file>